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652D4" w:rsidRDefault="005A1F92">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3B0074" w:rsidP="000724DF">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0724DF">
                  <w:rPr>
                    <w:rFonts w:hint="cs"/>
                    <w:b/>
                    <w:bCs/>
                    <w:noProof w:val="0"/>
                    <w:sz w:val="28"/>
                    <w:rtl/>
                  </w:rPr>
                  <w:t>ש.א.</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0724DF">
              <w:rPr>
                <w:rFonts w:hint="cs"/>
                <w:b/>
                <w:bCs/>
                <w:noProof w:val="0"/>
                <w:sz w:val="28"/>
                <w:rtl/>
              </w:rPr>
              <w:t>-------</w:t>
            </w:r>
            <w:r w:rsidR="00E44DDF">
              <w:rPr>
                <w:rFonts w:hint="cs"/>
                <w:b/>
                <w:bCs/>
                <w:noProof w:val="0"/>
                <w:sz w:val="28"/>
                <w:rtl/>
              </w:rPr>
              <w:t xml:space="preserve"> </w:t>
            </w:r>
          </w:p>
          <w:p w:rsidR="00B25BDF" w:rsidRDefault="003B0074" w:rsidP="000724DF">
            <w:pPr>
              <w:rPr>
                <w:rFonts w:ascii="Arial" w:hAnsi="Arial"/>
                <w:b/>
                <w:bCs/>
                <w:noProof w:val="0"/>
                <w:sz w:val="26"/>
                <w:szCs w:val="26"/>
                <w:rtl/>
              </w:rPr>
            </w:pPr>
            <w:sdt>
              <w:sdtPr>
                <w:rPr>
                  <w:rFonts w:hint="cs"/>
                  <w:b/>
                  <w:bCs/>
                  <w:noProof w:val="0"/>
                  <w:sz w:val="28"/>
                  <w:rtl/>
                </w:rPr>
                <w:alias w:val="1462"/>
                <w:tag w:val="1462"/>
                <w:id w:val="-1540655063"/>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286778712"/>
                <w:text w:multiLine="1"/>
              </w:sdtPr>
              <w:sdtEndPr/>
              <w:sdtContent>
                <w:r w:rsidR="000724DF">
                  <w:rPr>
                    <w:rFonts w:hint="cs"/>
                    <w:b/>
                    <w:bCs/>
                    <w:noProof w:val="0"/>
                    <w:sz w:val="28"/>
                    <w:rtl/>
                  </w:rPr>
                  <w:t>ל.א.</w:t>
                </w:r>
              </w:sdtContent>
            </w:sdt>
            <w:r w:rsidR="009C358E" w:rsidRPr="009C358E">
              <w:rPr>
                <w:rFonts w:hint="cs"/>
                <w:b/>
                <w:bCs/>
                <w:noProof w:val="0"/>
                <w:sz w:val="28"/>
                <w:rtl/>
              </w:rPr>
              <w:t xml:space="preserve"> </w:t>
            </w:r>
            <w:sdt>
              <w:sdtPr>
                <w:rPr>
                  <w:rFonts w:hint="cs"/>
                  <w:b/>
                  <w:bCs/>
                  <w:noProof w:val="0"/>
                  <w:sz w:val="28"/>
                  <w:rtl/>
                </w:rPr>
                <w:alias w:val="2315"/>
                <w:tag w:val="2315"/>
                <w:id w:val="-1155833819"/>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0724DF">
              <w:rPr>
                <w:rFonts w:hint="cs"/>
                <w:b/>
                <w:bCs/>
                <w:noProof w:val="0"/>
                <w:sz w:val="28"/>
                <w:rtl/>
              </w:rPr>
              <w:t>-------</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25BDF">
              <w:rPr>
                <w:rFonts w:ascii="Arial" w:hAnsi="Arial" w:hint="cs"/>
                <w:b/>
                <w:bCs/>
                <w:noProof w:val="0"/>
                <w:sz w:val="26"/>
                <w:szCs w:val="26"/>
                <w:rtl/>
              </w:rPr>
              <w:t xml:space="preserve"> יוסי כהן שוקרון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B0074">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B25BDF" w:rsidRDefault="003B0074" w:rsidP="000724DF">
            <w:pPr>
              <w:rPr>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0724DF">
                  <w:rPr>
                    <w:rFonts w:hint="cs"/>
                    <w:b/>
                    <w:bCs/>
                    <w:noProof w:val="0"/>
                    <w:sz w:val="28"/>
                    <w:rtl/>
                  </w:rPr>
                  <w:t>ת.ק.</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0724DF">
              <w:rPr>
                <w:rFonts w:hint="cs"/>
                <w:b/>
                <w:bCs/>
                <w:noProof w:val="0"/>
                <w:sz w:val="28"/>
                <w:rtl/>
              </w:rPr>
              <w:t>--------</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25BDF">
              <w:rPr>
                <w:rFonts w:ascii="Arial (W1)" w:hAnsi="Arial (W1)" w:hint="cs"/>
                <w:b/>
                <w:bCs/>
                <w:noProof w:val="0"/>
                <w:sz w:val="28"/>
                <w:szCs w:val="28"/>
                <w:rtl/>
              </w:rPr>
              <w:t xml:space="preserve"> </w:t>
            </w:r>
            <w:r w:rsidR="00B25BDF" w:rsidRPr="00B25BDF">
              <w:rPr>
                <w:rFonts w:ascii="Arial" w:hAnsi="Arial" w:hint="cs"/>
                <w:b/>
                <w:bCs/>
                <w:noProof w:val="0"/>
                <w:sz w:val="26"/>
                <w:szCs w:val="26"/>
                <w:rtl/>
              </w:rPr>
              <w:t>יניב ערבה</w:t>
            </w:r>
          </w:p>
          <w:p w:rsidR="00B25BDF" w:rsidRDefault="003B0074" w:rsidP="000724DF">
            <w:pPr>
              <w:rPr>
                <w:rFonts w:ascii="Arial" w:hAnsi="Arial"/>
                <w:b/>
                <w:bCs/>
                <w:noProof w:val="0"/>
                <w:sz w:val="26"/>
                <w:szCs w:val="26"/>
                <w:rtl/>
              </w:rPr>
            </w:pPr>
            <w:sdt>
              <w:sdtPr>
                <w:rPr>
                  <w:rFonts w:hint="cs"/>
                  <w:rtl/>
                </w:rPr>
                <w:alias w:val="1571"/>
                <w:tag w:val="1571"/>
                <w:id w:val="-1891184768"/>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67342611"/>
                <w:text w:multiLine="1"/>
              </w:sdtPr>
              <w:sdtEndPr/>
              <w:sdtContent>
                <w:r w:rsidR="000724DF">
                  <w:rPr>
                    <w:rFonts w:hint="cs"/>
                    <w:b/>
                    <w:bCs/>
                    <w:noProof w:val="0"/>
                    <w:sz w:val="28"/>
                    <w:rtl/>
                  </w:rPr>
                  <w:t xml:space="preserve"> ג.ק.ר.</w:t>
                </w:r>
              </w:sdtContent>
            </w:sdt>
            <w:r w:rsidR="009C358E" w:rsidRPr="009C358E">
              <w:rPr>
                <w:rFonts w:hint="cs"/>
                <w:b/>
                <w:bCs/>
                <w:noProof w:val="0"/>
                <w:sz w:val="28"/>
                <w:rtl/>
              </w:rPr>
              <w:t xml:space="preserve"> </w:t>
            </w:r>
            <w:sdt>
              <w:sdtPr>
                <w:rPr>
                  <w:rFonts w:hint="cs"/>
                  <w:b/>
                  <w:bCs/>
                  <w:noProof w:val="0"/>
                  <w:sz w:val="28"/>
                  <w:rtl/>
                </w:rPr>
                <w:alias w:val="2317"/>
                <w:tag w:val="2317"/>
                <w:id w:val="-481242562"/>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0724DF">
              <w:rPr>
                <w:rFonts w:hint="cs"/>
                <w:b/>
                <w:bCs/>
                <w:noProof w:val="0"/>
                <w:sz w:val="28"/>
                <w:rtl/>
              </w:rPr>
              <w:t>-------</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25BDF">
              <w:rPr>
                <w:rFonts w:ascii="Arial (W1)" w:hAnsi="Arial (W1)" w:hint="cs"/>
                <w:b/>
                <w:bCs/>
                <w:noProof w:val="0"/>
                <w:sz w:val="28"/>
                <w:szCs w:val="28"/>
                <w:rtl/>
              </w:rPr>
              <w:t xml:space="preserve"> </w:t>
            </w:r>
            <w:r w:rsidR="00B25BDF" w:rsidRPr="00B25BDF">
              <w:rPr>
                <w:rFonts w:ascii="Arial" w:hAnsi="Arial" w:hint="cs"/>
                <w:b/>
                <w:bCs/>
                <w:noProof w:val="0"/>
                <w:sz w:val="26"/>
                <w:szCs w:val="26"/>
                <w:rtl/>
              </w:rPr>
              <w:t>אופק תבור ועו</w:t>
            </w:r>
            <w:r w:rsidR="00B25BDF">
              <w:rPr>
                <w:rFonts w:ascii="Arial" w:hAnsi="Arial" w:hint="cs"/>
                <w:b/>
                <w:bCs/>
                <w:noProof w:val="0"/>
                <w:sz w:val="26"/>
                <w:szCs w:val="26"/>
                <w:rtl/>
              </w:rPr>
              <w:t>ה</w:t>
            </w:r>
            <w:r w:rsidR="00B25BDF" w:rsidRPr="00B25BDF">
              <w:rPr>
                <w:rFonts w:ascii="Arial" w:hAnsi="Arial" w:hint="cs"/>
                <w:b/>
                <w:bCs/>
                <w:noProof w:val="0"/>
                <w:sz w:val="26"/>
                <w:szCs w:val="26"/>
                <w:rtl/>
              </w:rPr>
              <w:t>"ד חגי קאשי</w:t>
            </w:r>
            <w:r w:rsidR="00B25BDF">
              <w:rPr>
                <w:rFonts w:ascii="Arial (W1)" w:hAnsi="Arial (W1)" w:hint="cs"/>
                <w:b/>
                <w:bCs/>
                <w:noProof w:val="0"/>
                <w:sz w:val="28"/>
                <w:szCs w:val="28"/>
                <w:rtl/>
              </w:rPr>
              <w:t xml:space="preserve"> </w:t>
            </w:r>
          </w:p>
        </w:tc>
      </w:tr>
      <w:tr w:rsidR="00694556">
        <w:trPr>
          <w:jc w:val="center"/>
        </w:trPr>
        <w:tc>
          <w:tcPr>
            <w:tcW w:w="8820" w:type="dxa"/>
            <w:gridSpan w:val="3"/>
          </w:tcPr>
          <w:p w:rsidR="00B25BDF" w:rsidRDefault="00B25BDF">
            <w:pPr>
              <w:bidi w:val="0"/>
              <w:jc w:val="center"/>
              <w:rPr>
                <w:rFonts w:ascii="Arial" w:hAnsi="Arial"/>
                <w:b/>
                <w:bCs/>
                <w:noProof w:val="0"/>
                <w:sz w:val="28"/>
                <w:szCs w:val="28"/>
                <w:u w:val="single"/>
                <w:rtl/>
              </w:rPr>
            </w:pPr>
          </w:p>
          <w:p w:rsidR="00B25BDF" w:rsidRDefault="00B25BDF" w:rsidP="00B25BDF">
            <w:pPr>
              <w:bidi w:val="0"/>
              <w:jc w:val="center"/>
              <w:rPr>
                <w:rFonts w:ascii="Arial" w:hAnsi="Arial"/>
                <w:b/>
                <w:bCs/>
                <w:noProof w:val="0"/>
                <w:sz w:val="28"/>
                <w:szCs w:val="28"/>
                <w:u w:val="single"/>
                <w:rtl/>
              </w:rPr>
            </w:pPr>
          </w:p>
          <w:p w:rsidR="00694556" w:rsidRDefault="00005C8B" w:rsidP="00B25BDF">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B25BDF" w:rsidRDefault="00B25BDF" w:rsidP="00B25BDF">
            <w:pPr>
              <w:bidi w:val="0"/>
              <w:jc w:val="center"/>
              <w:rPr>
                <w:rFonts w:ascii="Arial" w:hAnsi="Arial"/>
                <w:b/>
                <w:bCs/>
                <w:noProof w:val="0"/>
                <w:sz w:val="28"/>
                <w:szCs w:val="28"/>
                <w:u w:val="single"/>
              </w:rPr>
            </w:pPr>
          </w:p>
        </w:tc>
      </w:tr>
    </w:tbl>
    <w:p w:rsidR="00C43642" w:rsidRDefault="00741AFB" w:rsidP="00A254B7">
      <w:pPr>
        <w:pStyle w:val="ae"/>
        <w:spacing w:after="120" w:line="360" w:lineRule="auto"/>
        <w:ind w:left="0"/>
        <w:contextualSpacing w:val="0"/>
        <w:jc w:val="both"/>
        <w:rPr>
          <w:rFonts w:ascii="Arial" w:hAnsi="Arial"/>
          <w:noProof w:val="0"/>
          <w:rtl/>
        </w:rPr>
      </w:pPr>
      <w:r w:rsidRPr="005407C8">
        <w:rPr>
          <w:rFonts w:ascii="Arial" w:hAnsi="Arial" w:hint="cs"/>
          <w:noProof w:val="0"/>
          <w:rtl/>
        </w:rPr>
        <w:t>לפניי תביעה של הורים כנגד בתם ובעלה לשעבר</w:t>
      </w:r>
      <w:r w:rsidR="00A044EA" w:rsidRPr="005407C8">
        <w:rPr>
          <w:rFonts w:ascii="Arial" w:hAnsi="Arial" w:hint="cs"/>
          <w:noProof w:val="0"/>
          <w:rtl/>
        </w:rPr>
        <w:t xml:space="preserve">. </w:t>
      </w:r>
      <w:r w:rsidR="004E01A9" w:rsidRPr="005407C8">
        <w:rPr>
          <w:rFonts w:ascii="Arial" w:hAnsi="Arial" w:hint="cs"/>
          <w:noProof w:val="0"/>
          <w:rtl/>
        </w:rPr>
        <w:t xml:space="preserve">תביעה זו מוגשת על רקע </w:t>
      </w:r>
      <w:r w:rsidR="00A254B7">
        <w:rPr>
          <w:rFonts w:ascii="Arial" w:hAnsi="Arial" w:hint="cs"/>
          <w:noProof w:val="0"/>
          <w:rtl/>
        </w:rPr>
        <w:t>פרידת</w:t>
      </w:r>
      <w:r w:rsidR="004E01A9" w:rsidRPr="005407C8">
        <w:rPr>
          <w:rFonts w:ascii="Arial" w:hAnsi="Arial" w:hint="cs"/>
          <w:noProof w:val="0"/>
          <w:rtl/>
        </w:rPr>
        <w:t xml:space="preserve"> </w:t>
      </w:r>
      <w:r w:rsidR="004E01A9">
        <w:rPr>
          <w:rFonts w:ascii="Arial" w:hAnsi="Arial" w:hint="cs"/>
          <w:noProof w:val="0"/>
          <w:rtl/>
        </w:rPr>
        <w:t xml:space="preserve">הנתבעים והליך פירוק שיתוף בבית </w:t>
      </w:r>
      <w:r w:rsidR="004E01A9" w:rsidRPr="005407C8">
        <w:rPr>
          <w:rFonts w:ascii="Arial" w:hAnsi="Arial" w:hint="cs"/>
          <w:noProof w:val="0"/>
          <w:rtl/>
        </w:rPr>
        <w:t>מגורי</w:t>
      </w:r>
      <w:r w:rsidR="004E01A9">
        <w:rPr>
          <w:rFonts w:ascii="Arial" w:hAnsi="Arial" w:hint="cs"/>
          <w:noProof w:val="0"/>
          <w:rtl/>
        </w:rPr>
        <w:t>הם</w:t>
      </w:r>
      <w:r w:rsidR="004E01A9" w:rsidRPr="005407C8">
        <w:rPr>
          <w:rFonts w:ascii="Arial" w:hAnsi="Arial" w:hint="cs"/>
          <w:noProof w:val="0"/>
          <w:rtl/>
        </w:rPr>
        <w:t xml:space="preserve"> שלצורך רכישתו הושקעו כספי התובעים. </w:t>
      </w:r>
    </w:p>
    <w:p w:rsidR="00C43642" w:rsidRDefault="00690B05" w:rsidP="00410D4B">
      <w:pPr>
        <w:pStyle w:val="ae"/>
        <w:spacing w:after="120" w:line="360" w:lineRule="auto"/>
        <w:ind w:left="0"/>
        <w:contextualSpacing w:val="0"/>
        <w:jc w:val="both"/>
        <w:rPr>
          <w:rFonts w:ascii="Arial" w:hAnsi="Arial"/>
          <w:noProof w:val="0"/>
          <w:rtl/>
        </w:rPr>
      </w:pPr>
      <w:r w:rsidRPr="005407C8">
        <w:rPr>
          <w:rFonts w:ascii="Arial" w:hAnsi="Arial" w:hint="cs"/>
          <w:noProof w:val="0"/>
          <w:rtl/>
        </w:rPr>
        <w:t>התובעים הע</w:t>
      </w:r>
      <w:r w:rsidR="009C1879" w:rsidRPr="005407C8">
        <w:rPr>
          <w:rFonts w:ascii="Arial" w:hAnsi="Arial" w:hint="cs"/>
          <w:noProof w:val="0"/>
          <w:rtl/>
        </w:rPr>
        <w:t xml:space="preserve">בירו לידי הנתבעים כספים לצורך </w:t>
      </w:r>
      <w:r w:rsidR="00D758B4" w:rsidRPr="005407C8">
        <w:rPr>
          <w:rFonts w:ascii="Arial" w:hAnsi="Arial" w:hint="cs"/>
          <w:noProof w:val="0"/>
          <w:rtl/>
        </w:rPr>
        <w:t>רכישת בית מגורים</w:t>
      </w:r>
      <w:r w:rsidR="004444CB">
        <w:rPr>
          <w:rFonts w:ascii="Arial" w:hAnsi="Arial" w:hint="cs"/>
          <w:noProof w:val="0"/>
          <w:rtl/>
        </w:rPr>
        <w:t xml:space="preserve">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4444CB">
        <w:rPr>
          <w:rFonts w:ascii="Arial" w:hAnsi="Arial" w:hint="cs"/>
          <w:noProof w:val="0"/>
          <w:rtl/>
        </w:rPr>
        <w:t>)</w:t>
      </w:r>
      <w:r w:rsidR="0031477A">
        <w:rPr>
          <w:rFonts w:ascii="Arial" w:hAnsi="Arial" w:hint="cs"/>
          <w:noProof w:val="0"/>
          <w:rtl/>
        </w:rPr>
        <w:t xml:space="preserve">, </w:t>
      </w:r>
      <w:r w:rsidR="00A254B7">
        <w:rPr>
          <w:rFonts w:ascii="Arial" w:hAnsi="Arial" w:hint="cs"/>
          <w:noProof w:val="0"/>
          <w:rtl/>
        </w:rPr>
        <w:t xml:space="preserve">אשר </w:t>
      </w:r>
      <w:r w:rsidR="0031477A">
        <w:rPr>
          <w:rFonts w:ascii="Arial" w:hAnsi="Arial" w:hint="cs"/>
          <w:noProof w:val="0"/>
          <w:rtl/>
        </w:rPr>
        <w:t>לטענתם</w:t>
      </w:r>
      <w:r w:rsidR="004E01A9">
        <w:rPr>
          <w:rFonts w:ascii="Arial" w:hAnsi="Arial" w:hint="cs"/>
          <w:noProof w:val="0"/>
          <w:rtl/>
        </w:rPr>
        <w:t xml:space="preserve"> חלקם</w:t>
      </w:r>
      <w:r w:rsidR="004444CB">
        <w:rPr>
          <w:rFonts w:ascii="Arial" w:hAnsi="Arial" w:hint="cs"/>
          <w:noProof w:val="0"/>
          <w:rtl/>
        </w:rPr>
        <w:t xml:space="preserve"> (300,000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4444CB">
        <w:rPr>
          <w:rFonts w:ascii="Arial" w:hAnsi="Arial" w:hint="cs"/>
          <w:noProof w:val="0"/>
          <w:rtl/>
        </w:rPr>
        <w:t>)</w:t>
      </w:r>
      <w:r w:rsidR="004E01A9">
        <w:rPr>
          <w:rFonts w:ascii="Arial" w:hAnsi="Arial" w:hint="cs"/>
          <w:noProof w:val="0"/>
          <w:rtl/>
        </w:rPr>
        <w:t xml:space="preserve"> ניתנו במתנה או בהסכם נאמנות</w:t>
      </w:r>
      <w:r w:rsidR="00F27AE8">
        <w:rPr>
          <w:rFonts w:ascii="Arial" w:hAnsi="Arial" w:hint="cs"/>
          <w:noProof w:val="0"/>
          <w:rtl/>
        </w:rPr>
        <w:t xml:space="preserve"> להבטחת רווחתה של נכדתם</w:t>
      </w:r>
      <w:r w:rsidR="005407C8" w:rsidRPr="005407C8">
        <w:rPr>
          <w:rFonts w:ascii="Arial" w:hAnsi="Arial" w:hint="cs"/>
          <w:noProof w:val="0"/>
          <w:rtl/>
        </w:rPr>
        <w:t xml:space="preserve">. </w:t>
      </w:r>
    </w:p>
    <w:p w:rsidR="00C43642" w:rsidRDefault="004D5DCE" w:rsidP="00410D4B">
      <w:pPr>
        <w:pStyle w:val="ae"/>
        <w:spacing w:after="120" w:line="360" w:lineRule="auto"/>
        <w:ind w:left="0"/>
        <w:contextualSpacing w:val="0"/>
        <w:jc w:val="both"/>
        <w:rPr>
          <w:rFonts w:ascii="Arial" w:hAnsi="Arial"/>
          <w:noProof w:val="0"/>
          <w:rtl/>
        </w:rPr>
      </w:pPr>
      <w:r w:rsidRPr="005407C8">
        <w:rPr>
          <w:rFonts w:ascii="Arial" w:hAnsi="Arial" w:hint="cs"/>
          <w:noProof w:val="0"/>
          <w:rtl/>
        </w:rPr>
        <w:t xml:space="preserve">לטענת התובעים, </w:t>
      </w:r>
      <w:r w:rsidR="00192A19" w:rsidRPr="005407C8">
        <w:rPr>
          <w:rFonts w:ascii="Arial" w:hAnsi="Arial" w:hint="cs"/>
          <w:noProof w:val="0"/>
          <w:rtl/>
        </w:rPr>
        <w:t xml:space="preserve"> משעה שהצדדים מפרקים את השיתוף בבית המגורים מתקיים תנאי מפסיק לפיו הם זכאים</w:t>
      </w:r>
      <w:r w:rsidR="00F0072A">
        <w:rPr>
          <w:rFonts w:ascii="Arial" w:hAnsi="Arial" w:hint="cs"/>
          <w:noProof w:val="0"/>
          <w:rtl/>
        </w:rPr>
        <w:t xml:space="preserve"> להשבת המתנה. </w:t>
      </w:r>
      <w:r w:rsidR="00192A19" w:rsidRPr="005407C8">
        <w:rPr>
          <w:rFonts w:ascii="Arial" w:hAnsi="Arial" w:hint="cs"/>
          <w:noProof w:val="0"/>
          <w:rtl/>
        </w:rPr>
        <w:t xml:space="preserve"> </w:t>
      </w:r>
      <w:r w:rsidR="00EA792D" w:rsidRPr="005407C8">
        <w:rPr>
          <w:rFonts w:ascii="Arial" w:hAnsi="Arial" w:hint="cs"/>
          <w:noProof w:val="0"/>
          <w:rtl/>
        </w:rPr>
        <w:t xml:space="preserve">לחלופין, </w:t>
      </w:r>
      <w:r w:rsidR="00192A19" w:rsidRPr="005407C8">
        <w:rPr>
          <w:rFonts w:ascii="Arial" w:hAnsi="Arial" w:hint="cs"/>
          <w:noProof w:val="0"/>
          <w:rtl/>
        </w:rPr>
        <w:t xml:space="preserve">הם זכאים להשבת הכספים בשל </w:t>
      </w:r>
      <w:r w:rsidR="00EA792D" w:rsidRPr="005407C8">
        <w:rPr>
          <w:rFonts w:ascii="Arial" w:hAnsi="Arial" w:hint="cs"/>
          <w:noProof w:val="0"/>
          <w:rtl/>
        </w:rPr>
        <w:t xml:space="preserve">הפרת </w:t>
      </w:r>
      <w:r w:rsidR="00192A19" w:rsidRPr="005407C8">
        <w:rPr>
          <w:rFonts w:ascii="Arial" w:hAnsi="Arial" w:hint="cs"/>
          <w:noProof w:val="0"/>
          <w:rtl/>
        </w:rPr>
        <w:t xml:space="preserve">הסכם </w:t>
      </w:r>
      <w:r w:rsidR="00EA792D" w:rsidRPr="005407C8">
        <w:rPr>
          <w:rFonts w:ascii="Arial" w:hAnsi="Arial" w:hint="cs"/>
          <w:noProof w:val="0"/>
          <w:rtl/>
        </w:rPr>
        <w:t xml:space="preserve">נאמנות. </w:t>
      </w:r>
    </w:p>
    <w:p w:rsidR="00C43642" w:rsidRDefault="00705660" w:rsidP="00410D4B">
      <w:pPr>
        <w:pStyle w:val="ae"/>
        <w:spacing w:after="120" w:line="360" w:lineRule="auto"/>
        <w:ind w:left="0"/>
        <w:contextualSpacing w:val="0"/>
        <w:jc w:val="both"/>
        <w:rPr>
          <w:rFonts w:ascii="Arial" w:hAnsi="Arial"/>
          <w:noProof w:val="0"/>
          <w:rtl/>
        </w:rPr>
      </w:pPr>
      <w:r w:rsidRPr="005407C8">
        <w:rPr>
          <w:rFonts w:ascii="Arial" w:hAnsi="Arial" w:hint="cs"/>
          <w:noProof w:val="0"/>
          <w:rtl/>
        </w:rPr>
        <w:t xml:space="preserve">הנתבע טוען כי </w:t>
      </w:r>
      <w:r w:rsidR="00D758B4" w:rsidRPr="005407C8">
        <w:rPr>
          <w:rFonts w:ascii="Arial" w:hAnsi="Arial" w:hint="cs"/>
          <w:noProof w:val="0"/>
          <w:rtl/>
        </w:rPr>
        <w:t xml:space="preserve">סך </w:t>
      </w:r>
      <w:r w:rsidR="00D758B4" w:rsidRPr="004E01A9">
        <w:rPr>
          <w:rFonts w:ascii="Arial" w:hAnsi="Arial" w:hint="cs"/>
          <w:noProof w:val="0"/>
          <w:rtl/>
        </w:rPr>
        <w:t xml:space="preserve">כל </w:t>
      </w:r>
      <w:r w:rsidRPr="005407C8">
        <w:rPr>
          <w:rFonts w:ascii="Arial" w:hAnsi="Arial" w:hint="cs"/>
          <w:noProof w:val="0"/>
          <w:rtl/>
        </w:rPr>
        <w:t>הכספים ש</w:t>
      </w:r>
      <w:r w:rsidR="00D758B4" w:rsidRPr="005407C8">
        <w:rPr>
          <w:rFonts w:ascii="Arial" w:hAnsi="Arial" w:hint="cs"/>
          <w:noProof w:val="0"/>
          <w:rtl/>
        </w:rPr>
        <w:t>העבירו לידם התובעים (כולל הסכום הנתבע)</w:t>
      </w:r>
      <w:r w:rsidR="0081385E" w:rsidRPr="005407C8">
        <w:rPr>
          <w:rFonts w:ascii="Arial" w:hAnsi="Arial" w:hint="cs"/>
          <w:noProof w:val="0"/>
          <w:rtl/>
        </w:rPr>
        <w:t xml:space="preserve"> </w:t>
      </w:r>
      <w:r w:rsidR="005407C8">
        <w:rPr>
          <w:rFonts w:ascii="Arial" w:hAnsi="Arial" w:hint="cs"/>
          <w:noProof w:val="0"/>
          <w:rtl/>
        </w:rPr>
        <w:t xml:space="preserve">הם </w:t>
      </w:r>
      <w:r w:rsidR="004444CB">
        <w:rPr>
          <w:rFonts w:ascii="Arial" w:hAnsi="Arial" w:hint="cs"/>
          <w:noProof w:val="0"/>
          <w:rtl/>
        </w:rPr>
        <w:t>סכום ה</w:t>
      </w:r>
      <w:r w:rsidR="0081385E" w:rsidRPr="005407C8">
        <w:rPr>
          <w:rFonts w:ascii="Arial" w:hAnsi="Arial" w:hint="cs"/>
          <w:noProof w:val="0"/>
          <w:rtl/>
        </w:rPr>
        <w:t xml:space="preserve">תמורה </w:t>
      </w:r>
      <w:r w:rsidR="005407C8">
        <w:rPr>
          <w:rFonts w:ascii="Arial" w:hAnsi="Arial" w:hint="cs"/>
          <w:noProof w:val="0"/>
          <w:rtl/>
        </w:rPr>
        <w:t>עבור דירה שרכ</w:t>
      </w:r>
      <w:r w:rsidR="00B06D01">
        <w:rPr>
          <w:rFonts w:ascii="Arial" w:hAnsi="Arial" w:hint="cs"/>
          <w:noProof w:val="0"/>
          <w:rtl/>
        </w:rPr>
        <w:t>שו התובעים מהנתבעת</w:t>
      </w:r>
      <w:r w:rsidR="004444CB">
        <w:rPr>
          <w:rFonts w:ascii="Arial" w:hAnsi="Arial" w:hint="cs"/>
          <w:noProof w:val="0"/>
          <w:rtl/>
        </w:rPr>
        <w:t xml:space="preserve"> אשר דווחה באופן חלקי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4444CB">
        <w:rPr>
          <w:rFonts w:ascii="Arial" w:hAnsi="Arial" w:hint="cs"/>
          <w:noProof w:val="0"/>
          <w:rtl/>
        </w:rPr>
        <w:t>) בהסכם המכר ביניהם</w:t>
      </w:r>
      <w:r w:rsidR="007929CF">
        <w:rPr>
          <w:rFonts w:ascii="Arial" w:hAnsi="Arial" w:hint="cs"/>
          <w:noProof w:val="0"/>
          <w:rtl/>
        </w:rPr>
        <w:t>.</w:t>
      </w:r>
      <w:r w:rsidR="00F0072A">
        <w:rPr>
          <w:rFonts w:ascii="Arial" w:hAnsi="Arial" w:hint="cs"/>
          <w:noProof w:val="0"/>
          <w:rtl/>
        </w:rPr>
        <w:t xml:space="preserve"> </w:t>
      </w:r>
    </w:p>
    <w:p w:rsidR="00741AFB" w:rsidRPr="005407C8" w:rsidRDefault="00F0072A" w:rsidP="00410D4B">
      <w:pPr>
        <w:pStyle w:val="ae"/>
        <w:spacing w:after="120" w:line="360" w:lineRule="auto"/>
        <w:ind w:left="0"/>
        <w:contextualSpacing w:val="0"/>
        <w:jc w:val="both"/>
        <w:rPr>
          <w:rFonts w:ascii="Arial" w:hAnsi="Arial"/>
          <w:noProof w:val="0"/>
        </w:rPr>
      </w:pPr>
      <w:r>
        <w:rPr>
          <w:rFonts w:ascii="Arial" w:hAnsi="Arial" w:hint="cs"/>
          <w:noProof w:val="0"/>
          <w:rtl/>
        </w:rPr>
        <w:t xml:space="preserve">מכאן התביעה שלפני. </w:t>
      </w:r>
    </w:p>
    <w:p w:rsidR="00B25BDF" w:rsidRDefault="00B25BDF" w:rsidP="000724D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התובעים הם הוריה של הנתבעת, ו</w:t>
      </w:r>
      <w:r w:rsidRPr="001B0FD8">
        <w:rPr>
          <w:rFonts w:ascii="Arial" w:hAnsi="Arial" w:hint="cs"/>
          <w:noProof w:val="0"/>
          <w:rtl/>
        </w:rPr>
        <w:t>חמיו</w:t>
      </w:r>
      <w:r>
        <w:rPr>
          <w:rFonts w:ascii="Arial" w:hAnsi="Arial" w:hint="cs"/>
          <w:noProof w:val="0"/>
          <w:rtl/>
        </w:rPr>
        <w:t xml:space="preserve"> לשעבר של הנתבע. </w:t>
      </w:r>
      <w:r w:rsidR="005634D4">
        <w:rPr>
          <w:rFonts w:ascii="Arial" w:hAnsi="Arial" w:hint="cs"/>
          <w:noProof w:val="0"/>
          <w:rtl/>
        </w:rPr>
        <w:t xml:space="preserve">בין הנתבעים מתנהלים מספר הליכים בבית משפט זה נוכח פירודם. הנתבעים הם הוריה של </w:t>
      </w:r>
      <w:r w:rsidR="000724DF">
        <w:rPr>
          <w:rFonts w:ascii="Arial" w:hAnsi="Arial" w:hint="cs"/>
          <w:noProof w:val="0"/>
          <w:rtl/>
        </w:rPr>
        <w:t>צ'</w:t>
      </w:r>
      <w:r w:rsidR="005634D4">
        <w:rPr>
          <w:rFonts w:ascii="Arial" w:hAnsi="Arial" w:hint="cs"/>
          <w:noProof w:val="0"/>
          <w:rtl/>
        </w:rPr>
        <w:t xml:space="preserve">, נכדתם של התובעים, </w:t>
      </w:r>
      <w:r w:rsidR="004638BE" w:rsidRPr="005407C8">
        <w:rPr>
          <w:rFonts w:ascii="Arial" w:hAnsi="Arial" w:hint="cs"/>
          <w:noProof w:val="0"/>
          <w:rtl/>
        </w:rPr>
        <w:t>הסובלת ממחל</w:t>
      </w:r>
      <w:r w:rsidR="001E73EA">
        <w:rPr>
          <w:rFonts w:ascii="Arial" w:hAnsi="Arial" w:hint="cs"/>
          <w:noProof w:val="0"/>
          <w:rtl/>
        </w:rPr>
        <w:t xml:space="preserve">ת </w:t>
      </w:r>
      <w:r w:rsidR="001E73EA">
        <w:rPr>
          <w:rFonts w:ascii="Arial" w:hAnsi="Arial" w:hint="cs"/>
          <w:noProof w:val="0"/>
        </w:rPr>
        <w:t>CCHS</w:t>
      </w:r>
      <w:r w:rsidR="001E73EA">
        <w:rPr>
          <w:rFonts w:ascii="Arial" w:hAnsi="Arial" w:hint="cs"/>
          <w:noProof w:val="0"/>
          <w:rtl/>
        </w:rPr>
        <w:t xml:space="preserve"> </w:t>
      </w:r>
      <w:r w:rsidR="004638BE" w:rsidRPr="005407C8">
        <w:rPr>
          <w:rFonts w:ascii="Arial" w:hAnsi="Arial" w:hint="cs"/>
          <w:noProof w:val="0"/>
          <w:rtl/>
        </w:rPr>
        <w:t>ומוגדרת כבעלת</w:t>
      </w:r>
      <w:r w:rsidR="00A254B7">
        <w:rPr>
          <w:rFonts w:ascii="Arial" w:hAnsi="Arial" w:hint="cs"/>
          <w:noProof w:val="0"/>
          <w:rtl/>
        </w:rPr>
        <w:t xml:space="preserve"> למעלה מ-</w:t>
      </w:r>
      <w:r w:rsidR="004638BE" w:rsidRPr="005407C8">
        <w:rPr>
          <w:rFonts w:ascii="Arial" w:hAnsi="Arial" w:hint="cs"/>
          <w:noProof w:val="0"/>
          <w:rtl/>
        </w:rPr>
        <w:t xml:space="preserve"> 100% נכות</w:t>
      </w:r>
      <w:r w:rsidR="004638BE">
        <w:rPr>
          <w:rFonts w:ascii="Arial" w:hAnsi="Arial" w:hint="cs"/>
          <w:noProof w:val="0"/>
          <w:rtl/>
        </w:rPr>
        <w:t xml:space="preserve"> </w:t>
      </w:r>
      <w:r w:rsidR="004638BE" w:rsidRPr="004638BE">
        <w:rPr>
          <w:rFonts w:ascii="Arial" w:hAnsi="Arial" w:hint="cs"/>
          <w:b/>
          <w:bCs/>
          <w:noProof w:val="0"/>
          <w:rtl/>
        </w:rPr>
        <w:t>("</w:t>
      </w:r>
      <w:r w:rsidR="000724DF">
        <w:rPr>
          <w:rFonts w:ascii="Arial" w:hAnsi="Arial" w:hint="cs"/>
          <w:b/>
          <w:bCs/>
          <w:noProof w:val="0"/>
          <w:rtl/>
        </w:rPr>
        <w:t>צ'</w:t>
      </w:r>
      <w:r w:rsidR="004638BE" w:rsidRPr="004638BE">
        <w:rPr>
          <w:rFonts w:ascii="Arial" w:hAnsi="Arial" w:hint="cs"/>
          <w:b/>
          <w:bCs/>
          <w:noProof w:val="0"/>
          <w:rtl/>
        </w:rPr>
        <w:t>")</w:t>
      </w:r>
      <w:r w:rsidR="00163C15">
        <w:rPr>
          <w:rFonts w:ascii="Arial" w:hAnsi="Arial" w:hint="cs"/>
          <w:b/>
          <w:bCs/>
          <w:noProof w:val="0"/>
          <w:rtl/>
        </w:rPr>
        <w:t xml:space="preserve"> </w:t>
      </w:r>
      <w:r w:rsidR="00163C15" w:rsidRPr="00163C15">
        <w:rPr>
          <w:rFonts w:ascii="Arial" w:hAnsi="Arial" w:hint="cs"/>
          <w:noProof w:val="0"/>
          <w:rtl/>
        </w:rPr>
        <w:t>ושל בת נוספת</w:t>
      </w:r>
      <w:r w:rsidR="004638BE" w:rsidRPr="00163C15">
        <w:rPr>
          <w:rFonts w:ascii="Arial" w:hAnsi="Arial" w:hint="cs"/>
          <w:noProof w:val="0"/>
          <w:rtl/>
        </w:rPr>
        <w:t>.</w:t>
      </w:r>
    </w:p>
    <w:p w:rsidR="003B3F12" w:rsidRPr="0071488C" w:rsidRDefault="00ED40B2" w:rsidP="00410D4B">
      <w:pPr>
        <w:pStyle w:val="ae"/>
        <w:numPr>
          <w:ilvl w:val="0"/>
          <w:numId w:val="1"/>
        </w:numPr>
        <w:spacing w:after="120" w:line="360" w:lineRule="auto"/>
        <w:ind w:left="567" w:hanging="567"/>
        <w:contextualSpacing w:val="0"/>
        <w:jc w:val="both"/>
        <w:rPr>
          <w:rFonts w:ascii="Arial" w:hAnsi="Arial"/>
          <w:noProof w:val="0"/>
        </w:rPr>
      </w:pPr>
      <w:r w:rsidRPr="003B3F12">
        <w:rPr>
          <w:rFonts w:ascii="Arial" w:hAnsi="Arial" w:hint="cs"/>
          <w:noProof w:val="0"/>
          <w:rtl/>
        </w:rPr>
        <w:t xml:space="preserve">ראשיתו של </w:t>
      </w:r>
      <w:r w:rsidRPr="0071488C">
        <w:rPr>
          <w:rFonts w:ascii="Arial" w:hAnsi="Arial" w:hint="cs"/>
          <w:noProof w:val="0"/>
          <w:rtl/>
        </w:rPr>
        <w:t xml:space="preserve">ההליך בהגשת תביעה למתן פסק דין הצהרתי בענין ביטול מתנה. כתב התביעה תוקן ביום 19.10.2020 ובו עתרו התובעים לתביעה כספית על סך 396,000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71488C">
        <w:rPr>
          <w:rFonts w:ascii="Arial" w:hAnsi="Arial" w:hint="cs"/>
          <w:noProof w:val="0"/>
          <w:rtl/>
        </w:rPr>
        <w:t xml:space="preserve"> (בהתאם להחלטה מיום 1.10.2020 שדחתה את הבקשה לסילוק התביעה על הסף) .</w:t>
      </w:r>
    </w:p>
    <w:p w:rsidR="0091243F" w:rsidRDefault="00753C1A" w:rsidP="00410D4B">
      <w:pPr>
        <w:pStyle w:val="ae"/>
        <w:numPr>
          <w:ilvl w:val="0"/>
          <w:numId w:val="1"/>
        </w:numPr>
        <w:spacing w:after="120" w:line="360" w:lineRule="auto"/>
        <w:ind w:left="567" w:hanging="567"/>
        <w:contextualSpacing w:val="0"/>
        <w:jc w:val="both"/>
        <w:rPr>
          <w:rFonts w:ascii="Arial" w:hAnsi="Arial"/>
          <w:noProof w:val="0"/>
        </w:rPr>
      </w:pPr>
      <w:r w:rsidRPr="000D763B">
        <w:rPr>
          <w:rFonts w:ascii="Arial" w:hAnsi="Arial" w:hint="cs"/>
          <w:noProof w:val="0"/>
          <w:rtl/>
        </w:rPr>
        <w:lastRenderedPageBreak/>
        <w:t xml:space="preserve">התובעים העבירו לידי הנתבעים סך של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0D763B">
        <w:rPr>
          <w:rFonts w:ascii="Arial" w:hAnsi="Arial" w:hint="cs"/>
          <w:noProof w:val="0"/>
          <w:rtl/>
        </w:rPr>
        <w:t xml:space="preserve"> לצורך רכישת בית מגורים</w:t>
      </w:r>
      <w:r w:rsidR="00965A15" w:rsidRPr="000D763B">
        <w:rPr>
          <w:rFonts w:ascii="Arial" w:hAnsi="Arial" w:hint="cs"/>
          <w:noProof w:val="0"/>
          <w:rtl/>
        </w:rPr>
        <w:t>: ביום 1.4.2014 התובעים הפקידו לחשבון הבנק של ה</w:t>
      </w:r>
      <w:r w:rsidR="00E432EB" w:rsidRPr="000D763B">
        <w:rPr>
          <w:rFonts w:ascii="Arial" w:hAnsi="Arial" w:hint="cs"/>
          <w:noProof w:val="0"/>
          <w:rtl/>
        </w:rPr>
        <w:t xml:space="preserve">נתבעת </w:t>
      </w:r>
      <w:r w:rsidR="00965A15" w:rsidRPr="000D763B">
        <w:rPr>
          <w:rFonts w:ascii="Arial" w:hAnsi="Arial" w:hint="cs"/>
          <w:noProof w:val="0"/>
          <w:rtl/>
        </w:rPr>
        <w:t xml:space="preserve">סך של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965A15" w:rsidRPr="000D763B">
        <w:rPr>
          <w:rFonts w:ascii="Arial" w:hAnsi="Arial" w:hint="cs"/>
          <w:noProof w:val="0"/>
          <w:rtl/>
        </w:rPr>
        <w:t xml:space="preserve"> ; וביום 13.4.2014 התובעים הפקידו לחשבון הבנק של החברה הקבלנית סך של 300,000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965A15" w:rsidRPr="000D763B">
        <w:rPr>
          <w:rFonts w:ascii="Arial" w:hAnsi="Arial" w:hint="cs"/>
          <w:noProof w:val="0"/>
          <w:rtl/>
        </w:rPr>
        <w:t xml:space="preserve">. </w:t>
      </w:r>
    </w:p>
    <w:p w:rsidR="00753C1A" w:rsidRDefault="00753C1A" w:rsidP="000724DF">
      <w:pPr>
        <w:pStyle w:val="ae"/>
        <w:numPr>
          <w:ilvl w:val="0"/>
          <w:numId w:val="1"/>
        </w:numPr>
        <w:spacing w:after="120" w:line="360" w:lineRule="auto"/>
        <w:ind w:left="567" w:hanging="567"/>
        <w:contextualSpacing w:val="0"/>
        <w:jc w:val="both"/>
        <w:rPr>
          <w:rFonts w:ascii="Arial" w:hAnsi="Arial"/>
          <w:noProof w:val="0"/>
        </w:rPr>
      </w:pPr>
      <w:r w:rsidRPr="00753C1A">
        <w:rPr>
          <w:rFonts w:ascii="Arial" w:hAnsi="Arial" w:hint="cs"/>
          <w:noProof w:val="0"/>
          <w:rtl/>
        </w:rPr>
        <w:t xml:space="preserve">ביום 1.4.2024 הנתבעים רכשו בית מגורים ברחוב </w:t>
      </w:r>
      <w:r w:rsidR="000724DF">
        <w:rPr>
          <w:rFonts w:ascii="Arial" w:hAnsi="Arial" w:hint="cs"/>
          <w:noProof w:val="0"/>
          <w:rtl/>
        </w:rPr>
        <w:t>-------</w:t>
      </w:r>
      <w:r w:rsidRPr="00753C1A">
        <w:rPr>
          <w:rFonts w:ascii="Arial" w:hAnsi="Arial" w:hint="cs"/>
          <w:noProof w:val="0"/>
          <w:rtl/>
        </w:rPr>
        <w:t>ב</w:t>
      </w:r>
      <w:r w:rsidR="000724DF">
        <w:rPr>
          <w:rFonts w:ascii="Arial" w:hAnsi="Arial" w:hint="cs"/>
          <w:noProof w:val="0"/>
          <w:rtl/>
        </w:rPr>
        <w:t>-----</w:t>
      </w:r>
      <w:r w:rsidRPr="00753C1A">
        <w:rPr>
          <w:rFonts w:ascii="Arial" w:hAnsi="Arial" w:hint="cs"/>
          <w:noProof w:val="0"/>
          <w:rtl/>
        </w:rPr>
        <w:t xml:space="preserve"> הידוע כגוש </w:t>
      </w:r>
      <w:r w:rsidR="000724DF">
        <w:rPr>
          <w:rFonts w:ascii="Arial" w:hAnsi="Arial" w:hint="cs"/>
          <w:noProof w:val="0"/>
          <w:rtl/>
        </w:rPr>
        <w:t>-----</w:t>
      </w:r>
      <w:r w:rsidRPr="00753C1A">
        <w:rPr>
          <w:rFonts w:ascii="Arial" w:hAnsi="Arial" w:hint="cs"/>
          <w:noProof w:val="0"/>
          <w:rtl/>
        </w:rPr>
        <w:t xml:space="preserve"> חלק מחלקה </w:t>
      </w:r>
      <w:r w:rsidR="000724DF">
        <w:rPr>
          <w:rFonts w:ascii="Arial" w:hAnsi="Arial" w:hint="cs"/>
          <w:noProof w:val="0"/>
          <w:rtl/>
        </w:rPr>
        <w:t>-----</w:t>
      </w:r>
      <w:r w:rsidRPr="00753C1A">
        <w:rPr>
          <w:rFonts w:ascii="Arial" w:hAnsi="Arial" w:hint="cs"/>
          <w:noProof w:val="0"/>
          <w:rtl/>
        </w:rPr>
        <w:t xml:space="preserve"> </w:t>
      </w:r>
      <w:r w:rsidRPr="00753C1A">
        <w:rPr>
          <w:rFonts w:ascii="Arial" w:hAnsi="Arial" w:hint="cs"/>
          <w:b/>
          <w:bCs/>
          <w:noProof w:val="0"/>
          <w:rtl/>
        </w:rPr>
        <w:t>("בית המגורים")</w:t>
      </w:r>
      <w:r w:rsidRPr="00753C1A">
        <w:rPr>
          <w:rFonts w:ascii="Arial" w:hAnsi="Arial" w:hint="cs"/>
          <w:noProof w:val="0"/>
          <w:rtl/>
        </w:rPr>
        <w:t xml:space="preserve">  בעלות של 1,820,000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753C1A">
        <w:rPr>
          <w:rFonts w:ascii="Arial" w:hAnsi="Arial" w:hint="cs"/>
          <w:noProof w:val="0"/>
          <w:rtl/>
        </w:rPr>
        <w:t xml:space="preserve">. </w:t>
      </w:r>
    </w:p>
    <w:p w:rsidR="005F3C8C" w:rsidRDefault="005F3C8C" w:rsidP="000724D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מתוך הסכום הכולל שהעבירו התובעים לנתבעים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Pr>
          <w:rFonts w:ascii="Arial" w:hAnsi="Arial" w:hint="cs"/>
          <w:noProof w:val="0"/>
          <w:rtl/>
        </w:rPr>
        <w:t xml:space="preserve">) לצורך רכישת בית המגורים </w:t>
      </w:r>
      <w:r w:rsidRPr="000D763B">
        <w:rPr>
          <w:rFonts w:ascii="Arial" w:hAnsi="Arial" w:hint="cs"/>
          <w:noProof w:val="0"/>
          <w:rtl/>
        </w:rPr>
        <w:t xml:space="preserve">קוזז </w:t>
      </w:r>
      <w:r w:rsidR="00420D9A">
        <w:rPr>
          <w:rFonts w:ascii="Arial" w:hAnsi="Arial" w:hint="cs"/>
          <w:noProof w:val="0"/>
          <w:rtl/>
        </w:rPr>
        <w:t xml:space="preserve">לכאורה </w:t>
      </w:r>
      <w:r w:rsidRPr="000D763B">
        <w:rPr>
          <w:rFonts w:ascii="Arial" w:hAnsi="Arial" w:hint="cs"/>
          <w:noProof w:val="0"/>
          <w:rtl/>
        </w:rPr>
        <w:t xml:space="preserve">סך של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0D763B">
        <w:rPr>
          <w:rFonts w:ascii="Arial" w:hAnsi="Arial" w:hint="cs"/>
          <w:noProof w:val="0"/>
          <w:rtl/>
        </w:rPr>
        <w:t xml:space="preserve"> </w:t>
      </w:r>
      <w:r w:rsidR="00420D9A">
        <w:rPr>
          <w:rFonts w:ascii="Arial" w:hAnsi="Arial" w:hint="cs"/>
          <w:noProof w:val="0"/>
          <w:rtl/>
        </w:rPr>
        <w:t xml:space="preserve">(טענה שמכחיש הנתבע) </w:t>
      </w:r>
      <w:r w:rsidRPr="000D763B">
        <w:rPr>
          <w:rFonts w:ascii="Arial" w:hAnsi="Arial" w:hint="cs"/>
          <w:noProof w:val="0"/>
          <w:rtl/>
        </w:rPr>
        <w:t xml:space="preserve">לאחר שהתובעים רכשו מהנתבעת בתמורה לסכום זה את הדירה שהייתה </w:t>
      </w:r>
      <w:r>
        <w:rPr>
          <w:rFonts w:ascii="Arial" w:hAnsi="Arial" w:hint="cs"/>
          <w:noProof w:val="0"/>
          <w:rtl/>
        </w:rPr>
        <w:t>ב</w:t>
      </w:r>
      <w:r w:rsidRPr="000D763B">
        <w:rPr>
          <w:rFonts w:ascii="Arial" w:hAnsi="Arial" w:hint="cs"/>
          <w:noProof w:val="0"/>
          <w:rtl/>
        </w:rPr>
        <w:t xml:space="preserve">בעלותה ברחוב </w:t>
      </w:r>
      <w:r w:rsidR="000724DF">
        <w:rPr>
          <w:rFonts w:ascii="Arial" w:hAnsi="Arial" w:hint="cs"/>
          <w:noProof w:val="0"/>
          <w:rtl/>
        </w:rPr>
        <w:t>------</w:t>
      </w:r>
      <w:r w:rsidRPr="000D763B">
        <w:rPr>
          <w:rFonts w:ascii="Arial" w:hAnsi="Arial" w:hint="cs"/>
          <w:noProof w:val="0"/>
          <w:rtl/>
        </w:rPr>
        <w:t xml:space="preserve"> ב</w:t>
      </w:r>
      <w:r w:rsidR="000724DF">
        <w:rPr>
          <w:rFonts w:ascii="Arial" w:hAnsi="Arial" w:hint="cs"/>
          <w:noProof w:val="0"/>
          <w:rtl/>
        </w:rPr>
        <w:t>------</w:t>
      </w:r>
      <w:r w:rsidRPr="000D763B">
        <w:rPr>
          <w:rFonts w:ascii="Arial" w:hAnsi="Arial" w:hint="cs"/>
          <w:noProof w:val="0"/>
          <w:rtl/>
        </w:rPr>
        <w:t xml:space="preserve">הידועה כגוש </w:t>
      </w:r>
      <w:r w:rsidR="000724DF">
        <w:rPr>
          <w:rFonts w:ascii="Arial" w:hAnsi="Arial" w:hint="cs"/>
          <w:noProof w:val="0"/>
          <w:rtl/>
        </w:rPr>
        <w:t>-----</w:t>
      </w:r>
      <w:r w:rsidRPr="000D763B">
        <w:rPr>
          <w:rFonts w:ascii="Arial" w:hAnsi="Arial" w:hint="cs"/>
          <w:noProof w:val="0"/>
          <w:rtl/>
        </w:rPr>
        <w:t xml:space="preserve">חלקה </w:t>
      </w:r>
      <w:r w:rsidR="000724DF">
        <w:rPr>
          <w:rFonts w:ascii="Arial" w:hAnsi="Arial" w:hint="cs"/>
          <w:noProof w:val="0"/>
          <w:rtl/>
        </w:rPr>
        <w:t>----</w:t>
      </w:r>
      <w:r w:rsidRPr="000D763B">
        <w:rPr>
          <w:rFonts w:ascii="Arial" w:hAnsi="Arial" w:hint="cs"/>
          <w:noProof w:val="0"/>
          <w:rtl/>
        </w:rPr>
        <w:t xml:space="preserve"> תת חלקה </w:t>
      </w:r>
      <w:r w:rsidR="000724DF">
        <w:rPr>
          <w:rFonts w:ascii="Arial" w:hAnsi="Arial" w:hint="cs"/>
          <w:noProof w:val="0"/>
          <w:rtl/>
        </w:rPr>
        <w:t>-----</w:t>
      </w:r>
      <w:r w:rsidRPr="000D763B">
        <w:rPr>
          <w:rFonts w:ascii="Arial" w:hAnsi="Arial" w:hint="cs"/>
          <w:b/>
          <w:bCs/>
          <w:noProof w:val="0"/>
          <w:rtl/>
        </w:rPr>
        <w:t>("הדירה ב</w:t>
      </w:r>
      <w:r w:rsidR="000724DF">
        <w:rPr>
          <w:rFonts w:ascii="Arial" w:hAnsi="Arial" w:hint="cs"/>
          <w:b/>
          <w:bCs/>
          <w:noProof w:val="0"/>
          <w:rtl/>
        </w:rPr>
        <w:t>------</w:t>
      </w:r>
      <w:r w:rsidRPr="000D763B">
        <w:rPr>
          <w:rFonts w:ascii="Arial" w:hAnsi="Arial" w:hint="cs"/>
          <w:b/>
          <w:bCs/>
          <w:noProof w:val="0"/>
          <w:rtl/>
        </w:rPr>
        <w:t>")</w:t>
      </w:r>
      <w:r w:rsidRPr="000D763B">
        <w:rPr>
          <w:rFonts w:ascii="Arial" w:hAnsi="Arial" w:hint="cs"/>
          <w:noProof w:val="0"/>
          <w:rtl/>
        </w:rPr>
        <w:t xml:space="preserve">. </w:t>
      </w:r>
      <w:r>
        <w:rPr>
          <w:rFonts w:ascii="Arial" w:hAnsi="Arial" w:hint="cs"/>
          <w:noProof w:val="0"/>
          <w:rtl/>
        </w:rPr>
        <w:t>הסכם המכר בין התובעים לבין הנתבעת לרכישת הדירה ב</w:t>
      </w:r>
      <w:r w:rsidR="000724DF">
        <w:rPr>
          <w:rFonts w:ascii="Arial" w:hAnsi="Arial" w:hint="cs"/>
          <w:noProof w:val="0"/>
          <w:rtl/>
        </w:rPr>
        <w:t>-------</w:t>
      </w:r>
      <w:r>
        <w:rPr>
          <w:rFonts w:ascii="Arial" w:hAnsi="Arial" w:hint="cs"/>
          <w:noProof w:val="0"/>
          <w:rtl/>
        </w:rPr>
        <w:t xml:space="preserve">נחתם ביום 22.6.2014 </w:t>
      </w:r>
      <w:r w:rsidRPr="005F3C8C">
        <w:rPr>
          <w:rFonts w:ascii="Arial" w:hAnsi="Arial" w:hint="cs"/>
          <w:b/>
          <w:bCs/>
          <w:noProof w:val="0"/>
          <w:rtl/>
        </w:rPr>
        <w:t>("הסכם המכר")</w:t>
      </w:r>
      <w:r>
        <w:rPr>
          <w:rFonts w:ascii="Arial" w:hAnsi="Arial" w:hint="cs"/>
          <w:noProof w:val="0"/>
          <w:rtl/>
        </w:rPr>
        <w:t xml:space="preserve">. </w:t>
      </w:r>
    </w:p>
    <w:p w:rsidR="00B35F05" w:rsidRPr="00B35F05" w:rsidRDefault="000D763B" w:rsidP="00B35F05">
      <w:pPr>
        <w:pStyle w:val="ae"/>
        <w:numPr>
          <w:ilvl w:val="0"/>
          <w:numId w:val="1"/>
        </w:numPr>
        <w:spacing w:after="120" w:line="360" w:lineRule="auto"/>
        <w:ind w:left="567" w:hanging="567"/>
        <w:contextualSpacing w:val="0"/>
        <w:jc w:val="both"/>
        <w:rPr>
          <w:rFonts w:ascii="Arial" w:hAnsi="Arial"/>
          <w:noProof w:val="0"/>
        </w:rPr>
      </w:pPr>
      <w:r w:rsidRPr="000B6157">
        <w:rPr>
          <w:rFonts w:ascii="Arial" w:hAnsi="Arial" w:hint="cs"/>
          <w:noProof w:val="0"/>
          <w:rtl/>
        </w:rPr>
        <w:t xml:space="preserve">התובעים </w:t>
      </w:r>
      <w:r w:rsidR="004F0F0E" w:rsidRPr="000B6157">
        <w:rPr>
          <w:rFonts w:ascii="Arial" w:hAnsi="Arial" w:hint="cs"/>
          <w:noProof w:val="0"/>
          <w:rtl/>
        </w:rPr>
        <w:t xml:space="preserve">עותרים בתביעתם להשבת סכום השקעתם ברכישת בית המגורים בסך של 396,000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4F0F0E" w:rsidRPr="000B6157">
        <w:rPr>
          <w:rFonts w:ascii="Arial" w:hAnsi="Arial" w:hint="cs"/>
          <w:noProof w:val="0"/>
          <w:rtl/>
        </w:rPr>
        <w:t xml:space="preserve"> </w:t>
      </w:r>
      <w:r w:rsidR="00007D4D" w:rsidRPr="000B6157">
        <w:rPr>
          <w:rFonts w:ascii="Arial" w:hAnsi="Arial" w:hint="cs"/>
          <w:noProof w:val="0"/>
          <w:rtl/>
        </w:rPr>
        <w:t>(</w:t>
      </w:r>
      <w:r w:rsidR="004F0F0E" w:rsidRPr="000B6157">
        <w:rPr>
          <w:rFonts w:ascii="Arial" w:hAnsi="Arial" w:hint="cs"/>
          <w:noProof w:val="0"/>
          <w:rtl/>
        </w:rPr>
        <w:t>נכון למועד הגשת כתב התביעה המתוקן</w:t>
      </w:r>
      <w:r w:rsidR="00007D4D" w:rsidRPr="000B6157">
        <w:rPr>
          <w:rFonts w:ascii="Arial" w:hAnsi="Arial" w:hint="cs"/>
          <w:noProof w:val="0"/>
          <w:rtl/>
        </w:rPr>
        <w:t>) שהוא</w:t>
      </w:r>
      <w:r w:rsidR="004F0F0E" w:rsidRPr="000B6157">
        <w:rPr>
          <w:rFonts w:ascii="Arial" w:hAnsi="Arial" w:hint="cs"/>
          <w:noProof w:val="0"/>
          <w:rtl/>
        </w:rPr>
        <w:t xml:space="preserve"> שיעור של 16.5% מסכום התמורה הכולל (התובעים </w:t>
      </w:r>
      <w:r w:rsidR="004F0F0E" w:rsidRPr="00B35F05">
        <w:rPr>
          <w:rFonts w:ascii="Arial" w:hAnsi="Arial" w:hint="cs"/>
          <w:noProof w:val="0"/>
          <w:rtl/>
        </w:rPr>
        <w:t xml:space="preserve">השקיעו בבית המגורים 300,000 </w:t>
      </w:r>
      <w:r w:rsidR="00A254B7" w:rsidRPr="00B35F05">
        <w:rPr>
          <w:rFonts w:ascii="Arial" w:hAnsi="Arial" w:hint="cs"/>
          <w:noProof w:val="0"/>
          <w:rtl/>
        </w:rPr>
        <w:t>ש</w:t>
      </w:r>
      <w:r w:rsidR="00A254B7" w:rsidRPr="00B35F05">
        <w:rPr>
          <w:rFonts w:ascii="Arial" w:hAnsi="Arial"/>
          <w:noProof w:val="0"/>
          <w:rtl/>
        </w:rPr>
        <w:t>"</w:t>
      </w:r>
      <w:r w:rsidR="00A254B7" w:rsidRPr="00B35F05">
        <w:rPr>
          <w:rFonts w:ascii="Arial" w:hAnsi="Arial" w:hint="cs"/>
          <w:noProof w:val="0"/>
          <w:rtl/>
        </w:rPr>
        <w:t>ח</w:t>
      </w:r>
      <w:r w:rsidR="004F0F0E" w:rsidRPr="00B35F05">
        <w:rPr>
          <w:rFonts w:ascii="Arial" w:hAnsi="Arial" w:hint="cs"/>
          <w:noProof w:val="0"/>
          <w:rtl/>
        </w:rPr>
        <w:t xml:space="preserve"> מתוך 1,820,000 </w:t>
      </w:r>
      <w:r w:rsidR="00A254B7" w:rsidRPr="00B35F05">
        <w:rPr>
          <w:rFonts w:ascii="Arial" w:hAnsi="Arial" w:hint="cs"/>
          <w:noProof w:val="0"/>
          <w:rtl/>
        </w:rPr>
        <w:t>ש</w:t>
      </w:r>
      <w:r w:rsidR="00A254B7" w:rsidRPr="00B35F05">
        <w:rPr>
          <w:rFonts w:ascii="Arial" w:hAnsi="Arial"/>
          <w:noProof w:val="0"/>
          <w:rtl/>
        </w:rPr>
        <w:t>"</w:t>
      </w:r>
      <w:r w:rsidR="00A254B7" w:rsidRPr="00B35F05">
        <w:rPr>
          <w:rFonts w:ascii="Arial" w:hAnsi="Arial" w:hint="cs"/>
          <w:noProof w:val="0"/>
          <w:rtl/>
        </w:rPr>
        <w:t>ח</w:t>
      </w:r>
      <w:r w:rsidR="004F0F0E" w:rsidRPr="00B35F05">
        <w:rPr>
          <w:rFonts w:ascii="Arial" w:hAnsi="Arial" w:hint="cs"/>
          <w:noProof w:val="0"/>
          <w:rtl/>
        </w:rPr>
        <w:t xml:space="preserve">). </w:t>
      </w:r>
    </w:p>
    <w:p w:rsidR="0070427E" w:rsidRDefault="00763282" w:rsidP="00B35F05">
      <w:pPr>
        <w:pStyle w:val="ae"/>
        <w:spacing w:after="120" w:line="360" w:lineRule="auto"/>
        <w:ind w:left="567"/>
        <w:contextualSpacing w:val="0"/>
        <w:jc w:val="both"/>
        <w:rPr>
          <w:rFonts w:ascii="Arial" w:hAnsi="Arial"/>
          <w:noProof w:val="0"/>
        </w:rPr>
      </w:pPr>
      <w:r w:rsidRPr="00B35F05">
        <w:rPr>
          <w:noProof w:val="0"/>
          <w:sz w:val="22"/>
          <w:rtl/>
          <w:lang w:eastAsia="he-IL"/>
        </w:rPr>
        <w:t xml:space="preserve">התביעה הוגשה </w:t>
      </w:r>
      <w:r w:rsidRPr="00B35F05">
        <w:rPr>
          <w:rFonts w:hint="cs"/>
          <w:noProof w:val="0"/>
          <w:sz w:val="22"/>
          <w:rtl/>
          <w:lang w:eastAsia="he-IL"/>
        </w:rPr>
        <w:t xml:space="preserve">על ידי </w:t>
      </w:r>
      <w:r w:rsidRPr="00B35F05">
        <w:rPr>
          <w:noProof w:val="0"/>
          <w:sz w:val="22"/>
          <w:rtl/>
          <w:lang w:eastAsia="he-IL"/>
        </w:rPr>
        <w:t xml:space="preserve">שני תובעים אולם התובעת לא </w:t>
      </w:r>
      <w:r w:rsidRPr="00B35F05">
        <w:rPr>
          <w:rFonts w:hint="cs"/>
          <w:noProof w:val="0"/>
          <w:sz w:val="22"/>
          <w:rtl/>
          <w:lang w:eastAsia="he-IL"/>
        </w:rPr>
        <w:t xml:space="preserve">הגישה </w:t>
      </w:r>
      <w:r w:rsidR="00A254B7" w:rsidRPr="00B35F05">
        <w:rPr>
          <w:noProof w:val="0"/>
          <w:sz w:val="22"/>
          <w:rtl/>
          <w:lang w:eastAsia="he-IL"/>
        </w:rPr>
        <w:t>תצהיר עדות ראשית,</w:t>
      </w:r>
      <w:r w:rsidRPr="00B35F05">
        <w:rPr>
          <w:noProof w:val="0"/>
          <w:sz w:val="22"/>
          <w:rtl/>
          <w:lang w:eastAsia="he-IL"/>
        </w:rPr>
        <w:t xml:space="preserve"> לא התיצבה לדיונים,</w:t>
      </w:r>
      <w:r w:rsidRPr="00B35F05">
        <w:rPr>
          <w:rFonts w:hint="cs"/>
          <w:noProof w:val="0"/>
          <w:sz w:val="22"/>
          <w:rtl/>
          <w:lang w:eastAsia="he-IL"/>
        </w:rPr>
        <w:t xml:space="preserve"> לרבות שמיעת הראיות,</w:t>
      </w:r>
      <w:r w:rsidRPr="00B35F05">
        <w:rPr>
          <w:noProof w:val="0"/>
          <w:sz w:val="22"/>
          <w:rtl/>
          <w:lang w:eastAsia="he-IL"/>
        </w:rPr>
        <w:t xml:space="preserve"> </w:t>
      </w:r>
      <w:r w:rsidRPr="00B35F05">
        <w:rPr>
          <w:rFonts w:hint="cs"/>
          <w:noProof w:val="0"/>
          <w:sz w:val="22"/>
          <w:rtl/>
          <w:lang w:eastAsia="he-IL"/>
        </w:rPr>
        <w:t>ו</w:t>
      </w:r>
      <w:r w:rsidRPr="00B35F05">
        <w:rPr>
          <w:noProof w:val="0"/>
          <w:sz w:val="22"/>
          <w:rtl/>
          <w:lang w:eastAsia="he-IL"/>
        </w:rPr>
        <w:t>לא נחקרה</w:t>
      </w:r>
      <w:r w:rsidRPr="00B35F05">
        <w:rPr>
          <w:rFonts w:hint="cs"/>
          <w:noProof w:val="0"/>
          <w:sz w:val="22"/>
          <w:rtl/>
          <w:lang w:eastAsia="he-IL"/>
        </w:rPr>
        <w:t xml:space="preserve">, </w:t>
      </w:r>
      <w:r w:rsidR="00B35F05" w:rsidRPr="00B35F05">
        <w:rPr>
          <w:rFonts w:hint="cs"/>
          <w:noProof w:val="0"/>
          <w:sz w:val="22"/>
          <w:rtl/>
          <w:lang w:eastAsia="he-IL"/>
        </w:rPr>
        <w:t>באופן שיש בו כדי להוביל למסקנה</w:t>
      </w:r>
      <w:r w:rsidR="00B35F05">
        <w:rPr>
          <w:rFonts w:hint="cs"/>
          <w:noProof w:val="0"/>
          <w:sz w:val="22"/>
          <w:rtl/>
          <w:lang w:eastAsia="he-IL"/>
        </w:rPr>
        <w:t>,</w:t>
      </w:r>
      <w:r w:rsidR="00B35F05" w:rsidRPr="00B35F05">
        <w:rPr>
          <w:rFonts w:hint="cs"/>
          <w:noProof w:val="0"/>
          <w:sz w:val="22"/>
          <w:rtl/>
          <w:lang w:eastAsia="he-IL"/>
        </w:rPr>
        <w:t xml:space="preserve"> כי היא אינה עומדת על התביעה. </w:t>
      </w:r>
    </w:p>
    <w:p w:rsidR="00C43642" w:rsidRDefault="000B6157" w:rsidP="00410D4B">
      <w:pPr>
        <w:pStyle w:val="ae"/>
        <w:numPr>
          <w:ilvl w:val="0"/>
          <w:numId w:val="1"/>
        </w:numPr>
        <w:spacing w:after="120" w:line="360" w:lineRule="auto"/>
        <w:ind w:left="567" w:hanging="567"/>
        <w:contextualSpacing w:val="0"/>
        <w:jc w:val="both"/>
        <w:rPr>
          <w:rFonts w:ascii="Arial" w:hAnsi="Arial"/>
          <w:noProof w:val="0"/>
        </w:rPr>
      </w:pPr>
      <w:r w:rsidRPr="00DE1EEC">
        <w:rPr>
          <w:rFonts w:ascii="Arial" w:hAnsi="Arial" w:hint="cs"/>
          <w:noProof w:val="0"/>
          <w:rtl/>
        </w:rPr>
        <w:t xml:space="preserve">לטענת הנתבע, </w:t>
      </w:r>
      <w:r w:rsidR="00DE1EEC" w:rsidRPr="00DE1EEC">
        <w:rPr>
          <w:rFonts w:ascii="Arial" w:hAnsi="Arial" w:hint="cs"/>
          <w:noProof w:val="0"/>
          <w:rtl/>
        </w:rPr>
        <w:t>אין מדובר במתנה או בהסכם נאמנות;</w:t>
      </w:r>
      <w:r w:rsidRPr="00DE1EEC">
        <w:rPr>
          <w:rFonts w:ascii="Arial" w:hAnsi="Arial" w:hint="cs"/>
          <w:noProof w:val="0"/>
          <w:rtl/>
        </w:rPr>
        <w:t xml:space="preserve"> </w:t>
      </w:r>
      <w:r w:rsidR="00DE1EEC" w:rsidRPr="00DE1EEC">
        <w:rPr>
          <w:rFonts w:ascii="Arial" w:hAnsi="Arial" w:hint="cs"/>
          <w:noProof w:val="0"/>
          <w:rtl/>
        </w:rPr>
        <w:t xml:space="preserve">אין קשר בין הכספים שניתנו על ידי התובעים לבין מצבה הרפואי של הבת </w:t>
      </w:r>
      <w:r w:rsidR="000724DF">
        <w:rPr>
          <w:rFonts w:ascii="Arial" w:hAnsi="Arial" w:hint="cs"/>
          <w:noProof w:val="0"/>
          <w:rtl/>
        </w:rPr>
        <w:t>צ</w:t>
      </w:r>
      <w:r w:rsidR="000724DF">
        <w:rPr>
          <w:rFonts w:ascii="Arial" w:hAnsi="Arial"/>
          <w:noProof w:val="0"/>
          <w:rtl/>
        </w:rPr>
        <w:t>'</w:t>
      </w:r>
      <w:r w:rsidR="00DE1EEC" w:rsidRPr="00DE1EEC">
        <w:rPr>
          <w:rFonts w:ascii="Arial" w:hAnsi="Arial" w:hint="cs"/>
          <w:noProof w:val="0"/>
          <w:rtl/>
        </w:rPr>
        <w:t xml:space="preserve">; עד גיל 5 שנים הבת </w:t>
      </w:r>
      <w:r w:rsidR="000724DF">
        <w:rPr>
          <w:rFonts w:ascii="Arial" w:hAnsi="Arial" w:hint="cs"/>
          <w:noProof w:val="0"/>
          <w:rtl/>
        </w:rPr>
        <w:t>צ</w:t>
      </w:r>
      <w:r w:rsidR="000724DF">
        <w:rPr>
          <w:rFonts w:ascii="Arial" w:hAnsi="Arial"/>
          <w:noProof w:val="0"/>
          <w:rtl/>
        </w:rPr>
        <w:t>'</w:t>
      </w:r>
      <w:r w:rsidR="00DE1EEC" w:rsidRPr="00DE1EEC">
        <w:rPr>
          <w:rFonts w:ascii="Arial" w:hAnsi="Arial" w:hint="cs"/>
          <w:noProof w:val="0"/>
          <w:rtl/>
        </w:rPr>
        <w:t xml:space="preserve"> התגוררה בשלוש דירות שונות שכולן קטנות והתאימו היטב למצבה. </w:t>
      </w:r>
    </w:p>
    <w:p w:rsidR="00C43642" w:rsidRDefault="000B6157" w:rsidP="00C43642">
      <w:pPr>
        <w:pStyle w:val="ae"/>
        <w:spacing w:after="120" w:line="360" w:lineRule="auto"/>
        <w:ind w:left="567"/>
        <w:contextualSpacing w:val="0"/>
        <w:jc w:val="both"/>
        <w:rPr>
          <w:rFonts w:ascii="Arial" w:hAnsi="Arial"/>
          <w:noProof w:val="0"/>
          <w:rtl/>
        </w:rPr>
      </w:pPr>
      <w:r w:rsidRPr="00DE1EEC">
        <w:rPr>
          <w:rFonts w:ascii="Arial" w:hAnsi="Arial" w:hint="cs"/>
          <w:noProof w:val="0"/>
          <w:rtl/>
        </w:rPr>
        <w:t>לטענת הנתבע, התובעים רכשו את הדירה ב</w:t>
      </w:r>
      <w:r w:rsidR="000724DF">
        <w:rPr>
          <w:rFonts w:ascii="Arial" w:hAnsi="Arial" w:hint="cs"/>
          <w:noProof w:val="0"/>
          <w:rtl/>
        </w:rPr>
        <w:t>----</w:t>
      </w:r>
      <w:r w:rsidRPr="00DE1EEC">
        <w:rPr>
          <w:rFonts w:ascii="Arial" w:hAnsi="Arial" w:hint="cs"/>
          <w:noProof w:val="0"/>
          <w:rtl/>
        </w:rPr>
        <w:t xml:space="preserve"> תמורת סך של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E1EEC">
        <w:rPr>
          <w:rFonts w:ascii="Arial" w:hAnsi="Arial" w:hint="cs"/>
          <w:noProof w:val="0"/>
          <w:rtl/>
        </w:rPr>
        <w:t xml:space="preserve"> ת</w:t>
      </w:r>
      <w:r w:rsidR="00B35F05">
        <w:rPr>
          <w:rFonts w:ascii="Arial" w:hAnsi="Arial" w:hint="cs"/>
          <w:noProof w:val="0"/>
          <w:rtl/>
        </w:rPr>
        <w:t>ו</w:t>
      </w:r>
      <w:r w:rsidRPr="00DE1EEC">
        <w:rPr>
          <w:rFonts w:ascii="Arial" w:hAnsi="Arial" w:hint="cs"/>
          <w:noProof w:val="0"/>
          <w:rtl/>
        </w:rPr>
        <w:t xml:space="preserve">ך ביצוע עבירת מס ולכן סכום התמורה שנרשם היה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E1EEC">
        <w:rPr>
          <w:rFonts w:ascii="Arial" w:hAnsi="Arial" w:hint="cs"/>
          <w:noProof w:val="0"/>
          <w:rtl/>
        </w:rPr>
        <w:t xml:space="preserve">. </w:t>
      </w:r>
      <w:r w:rsidR="00DE1EEC" w:rsidRPr="00DE1EEC">
        <w:rPr>
          <w:rFonts w:ascii="Arial" w:hAnsi="Arial" w:hint="cs"/>
          <w:noProof w:val="0"/>
          <w:rtl/>
        </w:rPr>
        <w:t xml:space="preserve">לטענת הנתבע, </w:t>
      </w:r>
      <w:r w:rsidR="00420D9A" w:rsidRPr="00DE1EEC">
        <w:rPr>
          <w:rFonts w:ascii="Arial" w:hAnsi="Arial" w:hint="cs"/>
          <w:noProof w:val="0"/>
          <w:rtl/>
        </w:rPr>
        <w:t xml:space="preserve">שווי בית המגורים עלה מיום רכישתו בין היתר בשל השקעות שבוצעו בו ולכן אין לגזור משוויו את שווי השקעת התובעים הנטענת כיום, שאינה בשיעור 16.5% מסכום ההשקעה הכולל ברכישת בית המגורים. </w:t>
      </w:r>
    </w:p>
    <w:p w:rsidR="00420D9A" w:rsidRPr="00DE1EEC" w:rsidRDefault="00420D9A" w:rsidP="00B35F05">
      <w:pPr>
        <w:pStyle w:val="ae"/>
        <w:spacing w:after="120" w:line="360" w:lineRule="auto"/>
        <w:ind w:left="567"/>
        <w:contextualSpacing w:val="0"/>
        <w:jc w:val="both"/>
        <w:rPr>
          <w:rFonts w:ascii="Arial" w:hAnsi="Arial"/>
          <w:noProof w:val="0"/>
        </w:rPr>
      </w:pPr>
      <w:r w:rsidRPr="00DE1EEC">
        <w:rPr>
          <w:rFonts w:ascii="Arial" w:hAnsi="Arial" w:hint="cs"/>
          <w:noProof w:val="0"/>
          <w:rtl/>
        </w:rPr>
        <w:t>לחלופין</w:t>
      </w:r>
      <w:r w:rsidR="00B35F05">
        <w:rPr>
          <w:rFonts w:ascii="Arial" w:hAnsi="Arial" w:hint="cs"/>
          <w:noProof w:val="0"/>
          <w:rtl/>
        </w:rPr>
        <w:t xml:space="preserve"> טען הנתבע, כי</w:t>
      </w:r>
      <w:r w:rsidRPr="00DE1EEC">
        <w:rPr>
          <w:rFonts w:ascii="Arial" w:hAnsi="Arial" w:hint="cs"/>
          <w:noProof w:val="0"/>
          <w:rtl/>
        </w:rPr>
        <w:t xml:space="preserve"> התובעים אינם שותפים ואין להם זכויות בבית המגורים ולכן שוויו הנוכחי אינו רלוונטי לסכום ההשבה הנטען. </w:t>
      </w:r>
    </w:p>
    <w:p w:rsidR="00B35F05" w:rsidRDefault="00DE1EEC" w:rsidP="00410D4B">
      <w:pPr>
        <w:pStyle w:val="ae"/>
        <w:numPr>
          <w:ilvl w:val="0"/>
          <w:numId w:val="1"/>
        </w:numPr>
        <w:spacing w:after="120" w:line="360" w:lineRule="auto"/>
        <w:ind w:left="567" w:hanging="567"/>
        <w:contextualSpacing w:val="0"/>
        <w:jc w:val="both"/>
        <w:rPr>
          <w:rFonts w:ascii="Arial" w:hAnsi="Arial"/>
          <w:noProof w:val="0"/>
        </w:rPr>
      </w:pPr>
      <w:r w:rsidRPr="00DE1EEC">
        <w:rPr>
          <w:rFonts w:ascii="Arial" w:hAnsi="Arial" w:hint="cs"/>
          <w:noProof w:val="0"/>
          <w:rtl/>
        </w:rPr>
        <w:t xml:space="preserve">הנתבעת תומכת בטענות התובעים. </w:t>
      </w:r>
    </w:p>
    <w:p w:rsidR="00DE1EEC" w:rsidRPr="00DE1EEC" w:rsidRDefault="00DE1EEC" w:rsidP="00B35F05">
      <w:pPr>
        <w:pStyle w:val="ae"/>
        <w:spacing w:after="120" w:line="360" w:lineRule="auto"/>
        <w:ind w:left="567"/>
        <w:contextualSpacing w:val="0"/>
        <w:jc w:val="both"/>
        <w:rPr>
          <w:rFonts w:ascii="Arial" w:hAnsi="Arial"/>
          <w:noProof w:val="0"/>
          <w:rtl/>
        </w:rPr>
      </w:pPr>
      <w:r w:rsidRPr="00DE1EEC">
        <w:rPr>
          <w:rFonts w:ascii="Arial" w:hAnsi="Arial" w:hint="cs"/>
          <w:noProof w:val="0"/>
          <w:rtl/>
        </w:rPr>
        <w:t xml:space="preserve">לטענת הנתבעת, אם בית המשפט יקבל את טענת הנתבע לפיה שווי </w:t>
      </w:r>
      <w:r w:rsidR="00B35F05">
        <w:rPr>
          <w:rFonts w:ascii="Arial" w:hAnsi="Arial" w:hint="cs"/>
          <w:noProof w:val="0"/>
          <w:rtl/>
        </w:rPr>
        <w:t>ה</w:t>
      </w:r>
      <w:r w:rsidRPr="00DE1EEC">
        <w:rPr>
          <w:rFonts w:ascii="Arial" w:hAnsi="Arial" w:hint="cs"/>
          <w:noProof w:val="0"/>
          <w:rtl/>
        </w:rPr>
        <w:t>דיר</w:t>
      </w:r>
      <w:r w:rsidR="00B35F05">
        <w:rPr>
          <w:rFonts w:ascii="Arial" w:hAnsi="Arial" w:hint="cs"/>
          <w:noProof w:val="0"/>
          <w:rtl/>
        </w:rPr>
        <w:t>ה ב</w:t>
      </w:r>
      <w:r w:rsidR="000724DF">
        <w:rPr>
          <w:rFonts w:ascii="Arial" w:hAnsi="Arial" w:hint="cs"/>
          <w:noProof w:val="0"/>
          <w:rtl/>
        </w:rPr>
        <w:t>----</w:t>
      </w:r>
      <w:r w:rsidRPr="00DE1EEC">
        <w:rPr>
          <w:rFonts w:ascii="Arial" w:hAnsi="Arial" w:hint="cs"/>
          <w:noProof w:val="0"/>
          <w:rtl/>
        </w:rPr>
        <w:t xml:space="preserve"> ביום מכירתה בשוק החופשי עמד על סך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E1EEC">
        <w:rPr>
          <w:rFonts w:ascii="Arial" w:hAnsi="Arial" w:hint="cs"/>
          <w:noProof w:val="0"/>
          <w:rtl/>
        </w:rPr>
        <w:t>, ולא כפי שהסכימו התובעים והנתבעת ביניהם לפי הסכם המכר, הרי שהיא עומדת על זכותה לביטול התחייבותה ליתן מתנה לנתבע בהתאם להוראות סעיף 5 לחוק המתנה והשבת מלוא כספי הדירה ב</w:t>
      </w:r>
      <w:r w:rsidR="000724DF">
        <w:rPr>
          <w:rFonts w:ascii="Arial" w:hAnsi="Arial" w:hint="cs"/>
          <w:noProof w:val="0"/>
          <w:rtl/>
        </w:rPr>
        <w:t>----</w:t>
      </w:r>
      <w:r w:rsidRPr="00DE1EEC">
        <w:rPr>
          <w:rFonts w:ascii="Arial" w:hAnsi="Arial" w:hint="cs"/>
          <w:noProof w:val="0"/>
          <w:rtl/>
        </w:rPr>
        <w:t xml:space="preserve"> לרבות פירותיהם ורווחיהם אשר הושקעו ברכישת בית המגורים של הצדדים</w:t>
      </w:r>
      <w:r w:rsidR="00B35F05">
        <w:rPr>
          <w:rFonts w:ascii="Arial" w:hAnsi="Arial" w:hint="cs"/>
          <w:noProof w:val="0"/>
          <w:rtl/>
        </w:rPr>
        <w:t xml:space="preserve"> </w:t>
      </w:r>
      <w:r w:rsidRPr="00DE1EEC">
        <w:rPr>
          <w:rFonts w:ascii="Arial" w:hAnsi="Arial" w:hint="cs"/>
          <w:noProof w:val="0"/>
          <w:rtl/>
        </w:rPr>
        <w:t xml:space="preserve">- לידיה (סך של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E1EEC">
        <w:rPr>
          <w:rFonts w:ascii="Arial" w:hAnsi="Arial" w:hint="cs"/>
          <w:noProof w:val="0"/>
          <w:rtl/>
        </w:rPr>
        <w:t xml:space="preserve"> פחות יתרת </w:t>
      </w:r>
      <w:r w:rsidRPr="00DE1EEC">
        <w:rPr>
          <w:rFonts w:ascii="Arial" w:hAnsi="Arial" w:hint="cs"/>
          <w:noProof w:val="0"/>
          <w:rtl/>
        </w:rPr>
        <w:lastRenderedPageBreak/>
        <w:t xml:space="preserve">הלוואה המובטחת במשכנתא שנותרה אז לסילוק בידיה בסך של כ- 250,000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E1EEC">
        <w:rPr>
          <w:rFonts w:ascii="Arial" w:hAnsi="Arial" w:hint="cs"/>
          <w:noProof w:val="0"/>
          <w:rtl/>
        </w:rPr>
        <w:t xml:space="preserve">, קרי: 550,000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E1EEC">
        <w:rPr>
          <w:rFonts w:ascii="Arial" w:hAnsi="Arial" w:hint="cs"/>
          <w:noProof w:val="0"/>
          <w:rtl/>
        </w:rPr>
        <w:t>) או כל סכום אחר אשר יקבע כי ניתן על ידי התובעים לידי הנתבעת עבור רכישת הדירה ב</w:t>
      </w:r>
      <w:r w:rsidR="000724DF">
        <w:rPr>
          <w:rFonts w:ascii="Arial" w:hAnsi="Arial" w:hint="cs"/>
          <w:noProof w:val="0"/>
          <w:rtl/>
        </w:rPr>
        <w:t>----</w:t>
      </w:r>
      <w:r w:rsidRPr="00DE1EEC">
        <w:rPr>
          <w:rFonts w:ascii="Arial" w:hAnsi="Arial" w:hint="cs"/>
          <w:noProof w:val="0"/>
          <w:rtl/>
        </w:rPr>
        <w:t xml:space="preserve">. </w:t>
      </w:r>
    </w:p>
    <w:p w:rsidR="003E143C" w:rsidRDefault="003E143C" w:rsidP="00410D4B">
      <w:pPr>
        <w:pStyle w:val="ae"/>
        <w:numPr>
          <w:ilvl w:val="0"/>
          <w:numId w:val="1"/>
        </w:numPr>
        <w:spacing w:after="120" w:line="360" w:lineRule="auto"/>
        <w:ind w:left="567" w:hanging="567"/>
        <w:contextualSpacing w:val="0"/>
        <w:jc w:val="both"/>
        <w:rPr>
          <w:rFonts w:ascii="Arial" w:hAnsi="Arial"/>
          <w:noProof w:val="0"/>
        </w:rPr>
      </w:pPr>
      <w:r w:rsidRPr="0071488C">
        <w:rPr>
          <w:rFonts w:ascii="Arial" w:hAnsi="Arial" w:hint="cs"/>
          <w:noProof w:val="0"/>
          <w:rtl/>
        </w:rPr>
        <w:t>ביום 16.7.2020 מונתה שמאית</w:t>
      </w:r>
      <w:r w:rsidRPr="005D4097">
        <w:rPr>
          <w:rFonts w:ascii="Arial" w:hAnsi="Arial" w:hint="cs"/>
          <w:noProof w:val="0"/>
          <w:rtl/>
        </w:rPr>
        <w:t xml:space="preserve"> המקרקעין, גב' דגנית גלר, כמומחית מטעם בית המשפט כדי להעריך את שווי הדירה ב</w:t>
      </w:r>
      <w:r w:rsidR="000724DF">
        <w:rPr>
          <w:rFonts w:ascii="Arial" w:hAnsi="Arial" w:hint="cs"/>
          <w:noProof w:val="0"/>
          <w:rtl/>
        </w:rPr>
        <w:t>----</w:t>
      </w:r>
      <w:r w:rsidRPr="005D4097">
        <w:rPr>
          <w:rFonts w:ascii="Arial" w:hAnsi="Arial" w:hint="cs"/>
          <w:noProof w:val="0"/>
          <w:rtl/>
        </w:rPr>
        <w:t xml:space="preserve">. חוות הדעת השמאית הוגשה ביום 31.8.2020, תשובות לשאלות הבהרה הוגשו ביום 10.1.2021, והמומחית נחקרה עליה ביום 16.2.2022 </w:t>
      </w:r>
      <w:r w:rsidRPr="005D4097">
        <w:rPr>
          <w:rFonts w:ascii="Arial" w:hAnsi="Arial" w:hint="cs"/>
          <w:b/>
          <w:bCs/>
          <w:noProof w:val="0"/>
          <w:rtl/>
        </w:rPr>
        <w:t>("חוות הדעת השמאית")</w:t>
      </w:r>
      <w:r w:rsidRPr="005D4097">
        <w:rPr>
          <w:rFonts w:ascii="Arial" w:hAnsi="Arial" w:hint="cs"/>
          <w:noProof w:val="0"/>
          <w:rtl/>
        </w:rPr>
        <w:t xml:space="preserve">. </w:t>
      </w:r>
    </w:p>
    <w:p w:rsidR="00074570" w:rsidRDefault="002105CD" w:rsidP="000724DF">
      <w:pPr>
        <w:pStyle w:val="ae"/>
        <w:numPr>
          <w:ilvl w:val="0"/>
          <w:numId w:val="1"/>
        </w:numPr>
        <w:spacing w:after="120" w:line="360" w:lineRule="auto"/>
        <w:ind w:left="567" w:hanging="567"/>
        <w:contextualSpacing w:val="0"/>
        <w:jc w:val="both"/>
        <w:rPr>
          <w:rFonts w:ascii="Arial" w:hAnsi="Arial"/>
          <w:noProof w:val="0"/>
        </w:rPr>
      </w:pPr>
      <w:r w:rsidRPr="00074570">
        <w:rPr>
          <w:rFonts w:ascii="Arial" w:hAnsi="Arial" w:hint="cs"/>
          <w:noProof w:val="0"/>
          <w:rtl/>
        </w:rPr>
        <w:t xml:space="preserve">מטעם התביעה העידו </w:t>
      </w:r>
      <w:r w:rsidR="00434232" w:rsidRPr="00074570">
        <w:rPr>
          <w:rFonts w:ascii="Arial" w:hAnsi="Arial" w:hint="cs"/>
          <w:noProof w:val="0"/>
          <w:rtl/>
        </w:rPr>
        <w:t xml:space="preserve">ביום 5.7.2022 </w:t>
      </w:r>
      <w:r w:rsidR="005E279C" w:rsidRPr="00074570">
        <w:rPr>
          <w:rFonts w:ascii="Arial" w:hAnsi="Arial" w:hint="cs"/>
          <w:noProof w:val="0"/>
          <w:rtl/>
        </w:rPr>
        <w:t xml:space="preserve">בנם של התובעים, מר </w:t>
      </w:r>
      <w:r w:rsidR="000724DF">
        <w:rPr>
          <w:rFonts w:ascii="Arial" w:hAnsi="Arial" w:hint="cs"/>
          <w:noProof w:val="0"/>
          <w:rtl/>
        </w:rPr>
        <w:t>מ.א.</w:t>
      </w:r>
      <w:r w:rsidR="005E279C" w:rsidRPr="00074570">
        <w:rPr>
          <w:rFonts w:ascii="Arial" w:hAnsi="Arial" w:hint="cs"/>
          <w:noProof w:val="0"/>
          <w:rtl/>
        </w:rPr>
        <w:t xml:space="preserve">, אשר ערך את </w:t>
      </w:r>
      <w:r w:rsidR="005E279C" w:rsidRPr="00147D3B">
        <w:rPr>
          <w:rFonts w:ascii="Arial" w:hAnsi="Arial" w:hint="cs"/>
          <w:noProof w:val="0"/>
          <w:rtl/>
        </w:rPr>
        <w:t>הסכם המכר</w:t>
      </w:r>
      <w:r w:rsidR="005E279C" w:rsidRPr="00074570">
        <w:rPr>
          <w:rFonts w:ascii="Arial" w:hAnsi="Arial" w:hint="cs"/>
          <w:noProof w:val="0"/>
          <w:rtl/>
        </w:rPr>
        <w:t xml:space="preserve"> מיום 22.6.2014 בין התובעים לבין הנתבעת (עמ' 72 לפרוטוקול), והתובע (עמ' 78 לפרוטוקול). </w:t>
      </w:r>
      <w:r w:rsidR="00434232" w:rsidRPr="00074570">
        <w:rPr>
          <w:rFonts w:ascii="Arial" w:hAnsi="Arial" w:hint="cs"/>
          <w:noProof w:val="0"/>
          <w:rtl/>
        </w:rPr>
        <w:t>ה</w:t>
      </w:r>
      <w:r w:rsidR="005E279C" w:rsidRPr="00074570">
        <w:rPr>
          <w:rFonts w:ascii="Arial" w:hAnsi="Arial" w:hint="cs"/>
          <w:noProof w:val="0"/>
          <w:rtl/>
        </w:rPr>
        <w:t>נתבע העיד בעצמו (עמ' 87 לפרוטוקול)</w:t>
      </w:r>
      <w:r w:rsidR="00074570" w:rsidRPr="00074570">
        <w:rPr>
          <w:rFonts w:ascii="Arial" w:hAnsi="Arial" w:hint="cs"/>
          <w:noProof w:val="0"/>
          <w:rtl/>
        </w:rPr>
        <w:t>.</w:t>
      </w:r>
    </w:p>
    <w:p w:rsidR="00C43642" w:rsidRPr="00C43642" w:rsidRDefault="00434232" w:rsidP="00410D4B">
      <w:pPr>
        <w:pStyle w:val="ae"/>
        <w:numPr>
          <w:ilvl w:val="0"/>
          <w:numId w:val="1"/>
        </w:numPr>
        <w:spacing w:after="120" w:line="360" w:lineRule="auto"/>
        <w:ind w:left="567" w:hanging="567"/>
        <w:contextualSpacing w:val="0"/>
        <w:jc w:val="both"/>
        <w:rPr>
          <w:rFonts w:ascii="Arial" w:hAnsi="Arial"/>
          <w:noProof w:val="0"/>
          <w:color w:val="FF0000"/>
        </w:rPr>
      </w:pPr>
      <w:r w:rsidRPr="00074570">
        <w:rPr>
          <w:rFonts w:ascii="Arial" w:hAnsi="Arial" w:hint="cs"/>
          <w:noProof w:val="0"/>
          <w:rtl/>
        </w:rPr>
        <w:t>לאחר שמיעת ראיות התביעה ועדות הנתבע, ו</w:t>
      </w:r>
      <w:r w:rsidR="002B7447" w:rsidRPr="00074570">
        <w:rPr>
          <w:rFonts w:ascii="Arial" w:hAnsi="Arial" w:hint="cs"/>
          <w:noProof w:val="0"/>
          <w:rtl/>
        </w:rPr>
        <w:t>בהסכמת ה</w:t>
      </w:r>
      <w:r w:rsidR="00472662" w:rsidRPr="00074570">
        <w:rPr>
          <w:rFonts w:ascii="Arial" w:hAnsi="Arial" w:hint="cs"/>
          <w:noProof w:val="0"/>
          <w:rtl/>
        </w:rPr>
        <w:t>תובעים</w:t>
      </w:r>
      <w:r w:rsidR="002B7447" w:rsidRPr="00074570">
        <w:rPr>
          <w:rFonts w:ascii="Arial" w:hAnsi="Arial" w:hint="cs"/>
          <w:noProof w:val="0"/>
          <w:rtl/>
        </w:rPr>
        <w:t xml:space="preserve">, </w:t>
      </w:r>
      <w:r w:rsidR="001955A3" w:rsidRPr="00074570">
        <w:rPr>
          <w:rFonts w:ascii="Arial" w:hAnsi="Arial" w:hint="cs"/>
          <w:noProof w:val="0"/>
          <w:rtl/>
        </w:rPr>
        <w:t xml:space="preserve">ההליך הושהה </w:t>
      </w:r>
      <w:r w:rsidR="00472662" w:rsidRPr="00074570">
        <w:rPr>
          <w:rFonts w:ascii="Arial" w:hAnsi="Arial" w:hint="cs"/>
          <w:noProof w:val="0"/>
          <w:rtl/>
        </w:rPr>
        <w:t xml:space="preserve">במטרה לאפשר התמקדות בהליך הטיפולי של הנתבעים ובנותיהם ובהתאם להמלצת גורמי הטיפול. </w:t>
      </w:r>
    </w:p>
    <w:p w:rsidR="001955A3" w:rsidRDefault="001955A3" w:rsidP="00110E04">
      <w:pPr>
        <w:pStyle w:val="ae"/>
        <w:spacing w:after="120" w:line="360" w:lineRule="auto"/>
        <w:ind w:left="567"/>
        <w:contextualSpacing w:val="0"/>
        <w:jc w:val="both"/>
        <w:rPr>
          <w:rFonts w:ascii="Arial" w:hAnsi="Arial"/>
          <w:noProof w:val="0"/>
          <w:color w:val="FF0000"/>
          <w:rtl/>
        </w:rPr>
      </w:pPr>
      <w:r w:rsidRPr="00074570">
        <w:rPr>
          <w:rFonts w:ascii="Arial" w:hAnsi="Arial" w:hint="cs"/>
          <w:noProof w:val="0"/>
          <w:rtl/>
        </w:rPr>
        <w:t>הוראות על הגשת סיכומים</w:t>
      </w:r>
      <w:r w:rsidR="00472662" w:rsidRPr="00074570">
        <w:rPr>
          <w:rFonts w:ascii="Arial" w:hAnsi="Arial" w:hint="cs"/>
          <w:noProof w:val="0"/>
          <w:rtl/>
        </w:rPr>
        <w:t xml:space="preserve"> ניתנו ביום 5.5.2023 לאחר סיום ההליך הטיפולי. כלל הצדדים הגישו סיכומיהם בכתב.</w:t>
      </w:r>
      <w:r w:rsidR="00C33713" w:rsidRPr="00C33713">
        <w:rPr>
          <w:rFonts w:ascii="Arial" w:hAnsi="Arial" w:hint="cs"/>
          <w:noProof w:val="0"/>
          <w:color w:val="FF0000"/>
          <w:rtl/>
        </w:rPr>
        <w:t xml:space="preserve"> </w:t>
      </w:r>
    </w:p>
    <w:p w:rsidR="00624BF8" w:rsidRPr="00624BF8" w:rsidRDefault="00624BF8" w:rsidP="00410D4B">
      <w:pPr>
        <w:pStyle w:val="ae"/>
        <w:numPr>
          <w:ilvl w:val="0"/>
          <w:numId w:val="20"/>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מהו תוכן החוזה בין הצדדים?</w:t>
      </w:r>
    </w:p>
    <w:p w:rsidR="009022A8" w:rsidRPr="009022A8" w:rsidRDefault="009022A8" w:rsidP="00410D4B">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במהלך ההליך התובע ט</w:t>
      </w:r>
      <w:r w:rsidR="00624BF8" w:rsidRPr="006026D2">
        <w:rPr>
          <w:rFonts w:ascii="Arial" w:hAnsi="Arial" w:hint="cs"/>
          <w:noProof w:val="0"/>
          <w:rtl/>
        </w:rPr>
        <w:t xml:space="preserve">ען מספר טענות בנוגע לטיב העסקה בגינה התובעים העבירו סך של 300,000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624BF8" w:rsidRPr="006026D2">
        <w:rPr>
          <w:rFonts w:ascii="Arial" w:hAnsi="Arial" w:hint="cs"/>
          <w:noProof w:val="0"/>
          <w:rtl/>
        </w:rPr>
        <w:t xml:space="preserve"> לידי הנתבעים: </w:t>
      </w:r>
    </w:p>
    <w:p w:rsidR="009022A8" w:rsidRDefault="00624BF8" w:rsidP="009022A8">
      <w:pPr>
        <w:pStyle w:val="ae"/>
        <w:spacing w:after="120" w:line="360" w:lineRule="auto"/>
        <w:ind w:left="567"/>
        <w:contextualSpacing w:val="0"/>
        <w:jc w:val="both"/>
        <w:rPr>
          <w:rFonts w:ascii="Arial" w:hAnsi="Arial"/>
          <w:noProof w:val="0"/>
          <w:rtl/>
        </w:rPr>
      </w:pPr>
      <w:r w:rsidRPr="006026D2">
        <w:rPr>
          <w:rFonts w:ascii="Arial" w:hAnsi="Arial" w:hint="cs"/>
          <w:noProof w:val="0"/>
          <w:rtl/>
        </w:rPr>
        <w:t xml:space="preserve">התחייבות לתת מתנה (סעיף 26 לכתב התביעה המתוקן); מתנה על תנאי (סעיף 28 לכתב התביעה המתוקן); הסכם נאמנות (סעיף 29 לכתב התביעה המתוקן); ומתנה שבצידה נטל או חיוב (סעיף 4 לסיכומי התובעים). </w:t>
      </w:r>
    </w:p>
    <w:p w:rsidR="009022A8" w:rsidRDefault="00624BF8" w:rsidP="009022A8">
      <w:pPr>
        <w:pStyle w:val="ae"/>
        <w:spacing w:after="120" w:line="360" w:lineRule="auto"/>
        <w:ind w:left="567"/>
        <w:contextualSpacing w:val="0"/>
        <w:jc w:val="both"/>
        <w:rPr>
          <w:rFonts w:ascii="Arial" w:hAnsi="Arial"/>
          <w:noProof w:val="0"/>
          <w:rtl/>
        </w:rPr>
      </w:pPr>
      <w:r w:rsidRPr="006026D2">
        <w:rPr>
          <w:rFonts w:ascii="Arial" w:hAnsi="Arial" w:hint="cs"/>
          <w:noProof w:val="0"/>
          <w:rtl/>
        </w:rPr>
        <w:t>אינני נדרשת לטענה כי מדובר בהתחייבות לתת מתנה מאחר שזו נזנחה בסיכומי התובעים,</w:t>
      </w:r>
      <w:r w:rsidR="006026D2" w:rsidRPr="006026D2">
        <w:rPr>
          <w:rFonts w:ascii="Arial" w:hAnsi="Arial" w:hint="cs"/>
          <w:noProof w:val="0"/>
          <w:rtl/>
        </w:rPr>
        <w:t xml:space="preserve"> </w:t>
      </w:r>
      <w:r w:rsidRPr="006026D2">
        <w:rPr>
          <w:rFonts w:ascii="Arial" w:hAnsi="Arial" w:hint="cs"/>
          <w:noProof w:val="0"/>
          <w:rtl/>
        </w:rPr>
        <w:t xml:space="preserve">ואיני נדרשת לטענה שמדובר במתנה שבצידה נטל או חיוב מאחר שזו הועלתה לראשונה בסיכומי התובעים ולכן נחשבת כהרחבת חזית אסורה. </w:t>
      </w:r>
    </w:p>
    <w:p w:rsidR="009022A8" w:rsidRDefault="001D7177" w:rsidP="009022A8">
      <w:pPr>
        <w:pStyle w:val="ae"/>
        <w:spacing w:after="120" w:line="360" w:lineRule="auto"/>
        <w:ind w:left="567"/>
        <w:contextualSpacing w:val="0"/>
        <w:jc w:val="both"/>
        <w:rPr>
          <w:rFonts w:ascii="Arial" w:hAnsi="Arial"/>
          <w:noProof w:val="0"/>
          <w:highlight w:val="yellow"/>
          <w:rtl/>
        </w:rPr>
      </w:pPr>
      <w:r w:rsidRPr="006026D2">
        <w:rPr>
          <w:rFonts w:ascii="Arial" w:hAnsi="Arial" w:hint="cs"/>
          <w:noProof w:val="0"/>
          <w:rtl/>
        </w:rPr>
        <w:t xml:space="preserve">לפיכך, </w:t>
      </w:r>
      <w:r w:rsidR="00D24C3F" w:rsidRPr="006026D2">
        <w:rPr>
          <w:rFonts w:ascii="Arial" w:hAnsi="Arial" w:hint="cs"/>
          <w:noProof w:val="0"/>
          <w:rtl/>
        </w:rPr>
        <w:t xml:space="preserve">טענות </w:t>
      </w:r>
      <w:r w:rsidRPr="006026D2">
        <w:rPr>
          <w:rFonts w:ascii="Arial" w:hAnsi="Arial" w:hint="cs"/>
          <w:noProof w:val="0"/>
          <w:rtl/>
        </w:rPr>
        <w:t xml:space="preserve">התובע </w:t>
      </w:r>
      <w:r w:rsidR="00D24C3F" w:rsidRPr="006026D2">
        <w:rPr>
          <w:rFonts w:ascii="Arial" w:hAnsi="Arial" w:hint="cs"/>
          <w:noProof w:val="0"/>
          <w:rtl/>
        </w:rPr>
        <w:t xml:space="preserve">להן אדרש הן </w:t>
      </w:r>
      <w:r w:rsidRPr="006026D2">
        <w:rPr>
          <w:rFonts w:ascii="Arial" w:hAnsi="Arial" w:hint="cs"/>
          <w:noProof w:val="0"/>
          <w:rtl/>
        </w:rPr>
        <w:t xml:space="preserve">שמדובר בהסכם מתנה על תנאי או בהסכם נאמנות. </w:t>
      </w:r>
    </w:p>
    <w:p w:rsidR="009022A8" w:rsidRPr="009022A8" w:rsidRDefault="00624BF8" w:rsidP="009022A8">
      <w:pPr>
        <w:pStyle w:val="ae"/>
        <w:spacing w:after="120" w:line="360" w:lineRule="auto"/>
        <w:ind w:left="567"/>
        <w:contextualSpacing w:val="0"/>
        <w:jc w:val="both"/>
        <w:rPr>
          <w:rFonts w:ascii="Arial" w:hAnsi="Arial"/>
          <w:noProof w:val="0"/>
          <w:rtl/>
        </w:rPr>
      </w:pPr>
      <w:r w:rsidRPr="009022A8">
        <w:rPr>
          <w:rFonts w:ascii="Arial" w:hAnsi="Arial" w:hint="cs"/>
          <w:noProof w:val="0"/>
          <w:rtl/>
        </w:rPr>
        <w:t xml:space="preserve">מנגד, </w:t>
      </w:r>
      <w:r w:rsidR="009022A8" w:rsidRPr="009022A8">
        <w:rPr>
          <w:rFonts w:ascii="Arial" w:hAnsi="Arial" w:hint="cs"/>
          <w:noProof w:val="0"/>
          <w:rtl/>
        </w:rPr>
        <w:t>כאמור, הנתבע ט</w:t>
      </w:r>
      <w:r w:rsidRPr="009022A8">
        <w:rPr>
          <w:rFonts w:ascii="Arial" w:hAnsi="Arial" w:hint="cs"/>
          <w:noProof w:val="0"/>
          <w:rtl/>
        </w:rPr>
        <w:t>ען</w:t>
      </w:r>
      <w:r w:rsidR="009022A8" w:rsidRPr="009022A8">
        <w:rPr>
          <w:rFonts w:ascii="Arial" w:hAnsi="Arial" w:hint="cs"/>
          <w:noProof w:val="0"/>
          <w:rtl/>
        </w:rPr>
        <w:t>,</w:t>
      </w:r>
      <w:r w:rsidRPr="009022A8">
        <w:rPr>
          <w:rFonts w:ascii="Arial" w:hAnsi="Arial" w:hint="cs"/>
          <w:noProof w:val="0"/>
          <w:rtl/>
        </w:rPr>
        <w:t xml:space="preserve"> </w:t>
      </w:r>
      <w:r w:rsidR="001D7177" w:rsidRPr="009022A8">
        <w:rPr>
          <w:rFonts w:ascii="Arial" w:hAnsi="Arial" w:hint="cs"/>
          <w:noProof w:val="0"/>
          <w:rtl/>
        </w:rPr>
        <w:t>כי</w:t>
      </w:r>
      <w:r w:rsidR="001D7177" w:rsidRPr="009022A8">
        <w:rPr>
          <w:rFonts w:ascii="Arial" w:hAnsi="Arial" w:hint="cs"/>
          <w:b/>
          <w:bCs/>
          <w:noProof w:val="0"/>
          <w:rtl/>
        </w:rPr>
        <w:t xml:space="preserve"> </w:t>
      </w:r>
      <w:r w:rsidR="001D7177" w:rsidRPr="009022A8">
        <w:rPr>
          <w:rFonts w:ascii="Arial" w:hAnsi="Arial" w:hint="cs"/>
          <w:noProof w:val="0"/>
          <w:rtl/>
        </w:rPr>
        <w:t>מלוא הכספים הושבו לתובעים כנגד קבלת הדירה ב</w:t>
      </w:r>
      <w:r w:rsidR="000724DF">
        <w:rPr>
          <w:rFonts w:ascii="Arial" w:hAnsi="Arial" w:hint="cs"/>
          <w:noProof w:val="0"/>
          <w:rtl/>
        </w:rPr>
        <w:t>----</w:t>
      </w:r>
      <w:r w:rsidR="001D7177" w:rsidRPr="009022A8">
        <w:rPr>
          <w:rFonts w:ascii="Arial" w:hAnsi="Arial" w:hint="cs"/>
          <w:noProof w:val="0"/>
          <w:rtl/>
        </w:rPr>
        <w:t xml:space="preserve">. </w:t>
      </w:r>
    </w:p>
    <w:p w:rsidR="009022A8" w:rsidRDefault="001D7177" w:rsidP="009022A8">
      <w:pPr>
        <w:pStyle w:val="ae"/>
        <w:spacing w:after="120" w:line="360" w:lineRule="auto"/>
        <w:ind w:left="567"/>
        <w:contextualSpacing w:val="0"/>
        <w:jc w:val="both"/>
        <w:rPr>
          <w:rFonts w:ascii="Arial" w:hAnsi="Arial"/>
          <w:noProof w:val="0"/>
          <w:rtl/>
        </w:rPr>
      </w:pPr>
      <w:r w:rsidRPr="009022A8">
        <w:rPr>
          <w:rFonts w:ascii="Arial" w:hAnsi="Arial" w:hint="cs"/>
          <w:noProof w:val="0"/>
          <w:rtl/>
        </w:rPr>
        <w:t xml:space="preserve">לטענתו סכום התמורה בהסכם המכר היה 500,000 </w:t>
      </w:r>
      <w:r w:rsidR="00A254B7" w:rsidRPr="009022A8">
        <w:rPr>
          <w:rFonts w:ascii="Arial" w:hAnsi="Arial" w:hint="cs"/>
          <w:noProof w:val="0"/>
          <w:rtl/>
        </w:rPr>
        <w:t>ש</w:t>
      </w:r>
      <w:r w:rsidR="00A254B7" w:rsidRPr="009022A8">
        <w:rPr>
          <w:rFonts w:ascii="Arial" w:hAnsi="Arial"/>
          <w:noProof w:val="0"/>
          <w:rtl/>
        </w:rPr>
        <w:t>"</w:t>
      </w:r>
      <w:r w:rsidR="00A254B7" w:rsidRPr="009022A8">
        <w:rPr>
          <w:rFonts w:ascii="Arial" w:hAnsi="Arial" w:hint="cs"/>
          <w:noProof w:val="0"/>
          <w:rtl/>
        </w:rPr>
        <w:t>ח</w:t>
      </w:r>
      <w:r w:rsidRPr="009022A8">
        <w:rPr>
          <w:rFonts w:ascii="Arial" w:hAnsi="Arial" w:hint="cs"/>
          <w:noProof w:val="0"/>
          <w:rtl/>
        </w:rPr>
        <w:t xml:space="preserve"> אך </w:t>
      </w:r>
      <w:r w:rsidR="00737635" w:rsidRPr="009022A8">
        <w:rPr>
          <w:rFonts w:ascii="Arial" w:hAnsi="Arial" w:hint="cs"/>
          <w:noProof w:val="0"/>
          <w:rtl/>
        </w:rPr>
        <w:t>שווי הדירה ב</w:t>
      </w:r>
      <w:r w:rsidR="000724DF">
        <w:rPr>
          <w:rFonts w:ascii="Arial" w:hAnsi="Arial" w:hint="cs"/>
          <w:noProof w:val="0"/>
          <w:rtl/>
        </w:rPr>
        <w:t>----</w:t>
      </w:r>
      <w:r w:rsidR="00737635" w:rsidRPr="009022A8">
        <w:rPr>
          <w:rFonts w:ascii="Arial" w:hAnsi="Arial" w:hint="cs"/>
          <w:noProof w:val="0"/>
          <w:rtl/>
        </w:rPr>
        <w:t xml:space="preserve"> היה  800,000 </w:t>
      </w:r>
      <w:r w:rsidR="00A254B7" w:rsidRPr="009022A8">
        <w:rPr>
          <w:rFonts w:ascii="Arial" w:hAnsi="Arial" w:hint="cs"/>
          <w:noProof w:val="0"/>
          <w:rtl/>
        </w:rPr>
        <w:t>ש</w:t>
      </w:r>
      <w:r w:rsidR="00A254B7" w:rsidRPr="009022A8">
        <w:rPr>
          <w:rFonts w:ascii="Arial" w:hAnsi="Arial"/>
          <w:noProof w:val="0"/>
          <w:rtl/>
        </w:rPr>
        <w:t>"</w:t>
      </w:r>
      <w:r w:rsidR="00A254B7" w:rsidRPr="009022A8">
        <w:rPr>
          <w:rFonts w:ascii="Arial" w:hAnsi="Arial" w:hint="cs"/>
          <w:noProof w:val="0"/>
          <w:rtl/>
        </w:rPr>
        <w:t>ח</w:t>
      </w:r>
      <w:r w:rsidR="00737635" w:rsidRPr="009022A8">
        <w:rPr>
          <w:rFonts w:ascii="Arial" w:hAnsi="Arial" w:hint="cs"/>
          <w:noProof w:val="0"/>
          <w:rtl/>
        </w:rPr>
        <w:t>, ונרשם סכום תמורה מופחת משיקולי</w:t>
      </w:r>
      <w:r w:rsidR="00624BF8" w:rsidRPr="009022A8">
        <w:rPr>
          <w:rFonts w:ascii="Arial" w:hAnsi="Arial" w:hint="cs"/>
          <w:noProof w:val="0"/>
          <w:rtl/>
        </w:rPr>
        <w:t xml:space="preserve"> מס</w:t>
      </w:r>
      <w:r w:rsidR="00737635" w:rsidRPr="009022A8">
        <w:rPr>
          <w:rFonts w:ascii="Arial" w:hAnsi="Arial" w:hint="cs"/>
          <w:noProof w:val="0"/>
          <w:rtl/>
        </w:rPr>
        <w:t xml:space="preserve"> כשבפועל מלוא הסכום שהעבירו התובעים</w:t>
      </w:r>
      <w:r w:rsidR="00D24C3F" w:rsidRPr="009022A8">
        <w:rPr>
          <w:rFonts w:ascii="Arial" w:hAnsi="Arial" w:hint="cs"/>
          <w:noProof w:val="0"/>
          <w:rtl/>
        </w:rPr>
        <w:t xml:space="preserve"> לידי הנתבעים</w:t>
      </w:r>
      <w:r w:rsidR="00737635" w:rsidRPr="009022A8">
        <w:rPr>
          <w:rFonts w:ascii="Arial" w:hAnsi="Arial" w:hint="cs"/>
          <w:noProof w:val="0"/>
          <w:rtl/>
        </w:rPr>
        <w:t xml:space="preserve"> שימש כתמורה.</w:t>
      </w:r>
      <w:r w:rsidR="00624BF8" w:rsidRPr="006026D2">
        <w:rPr>
          <w:rFonts w:ascii="Arial" w:hAnsi="Arial" w:hint="cs"/>
          <w:noProof w:val="0"/>
          <w:rtl/>
        </w:rPr>
        <w:t xml:space="preserve"> </w:t>
      </w:r>
    </w:p>
    <w:p w:rsidR="006026D2" w:rsidRDefault="00624BF8" w:rsidP="003469BB">
      <w:pPr>
        <w:pStyle w:val="ae"/>
        <w:numPr>
          <w:ilvl w:val="0"/>
          <w:numId w:val="1"/>
        </w:numPr>
        <w:spacing w:after="120" w:line="360" w:lineRule="auto"/>
        <w:ind w:left="567" w:hanging="567"/>
        <w:contextualSpacing w:val="0"/>
        <w:jc w:val="both"/>
        <w:rPr>
          <w:rFonts w:ascii="Arial" w:hAnsi="Arial"/>
          <w:b/>
          <w:bCs/>
          <w:noProof w:val="0"/>
          <w:u w:val="single"/>
        </w:rPr>
      </w:pPr>
      <w:r w:rsidRPr="006026D2">
        <w:rPr>
          <w:rFonts w:ascii="Arial" w:hAnsi="Arial" w:hint="cs"/>
          <w:noProof w:val="0"/>
          <w:rtl/>
        </w:rPr>
        <w:t xml:space="preserve">לאור האמור שלוש העסקאות שיש לבחון הן: </w:t>
      </w:r>
      <w:r w:rsidR="00737576">
        <w:rPr>
          <w:rFonts w:ascii="Arial" w:hAnsi="Arial" w:hint="cs"/>
          <w:noProof w:val="0"/>
          <w:rtl/>
        </w:rPr>
        <w:t>העברת כספים כנגד תמורה</w:t>
      </w:r>
      <w:r w:rsidR="006026D2" w:rsidRPr="006026D2">
        <w:rPr>
          <w:rFonts w:ascii="Arial" w:hAnsi="Arial" w:hint="cs"/>
          <w:noProof w:val="0"/>
          <w:rtl/>
        </w:rPr>
        <w:t xml:space="preserve">, מתנה על תנאי והסכם </w:t>
      </w:r>
      <w:r w:rsidR="00C33713">
        <w:rPr>
          <w:rFonts w:ascii="Arial" w:hAnsi="Arial" w:hint="cs"/>
          <w:noProof w:val="0"/>
          <w:rtl/>
        </w:rPr>
        <w:t>נאמנות</w:t>
      </w:r>
      <w:r w:rsidR="006026D2" w:rsidRPr="006026D2">
        <w:rPr>
          <w:rFonts w:ascii="Arial" w:hAnsi="Arial" w:hint="cs"/>
          <w:noProof w:val="0"/>
          <w:rtl/>
        </w:rPr>
        <w:t>.</w:t>
      </w:r>
      <w:r w:rsidR="00B8223C" w:rsidRPr="00B8223C">
        <w:rPr>
          <w:rFonts w:ascii="Arial" w:hAnsi="Arial" w:hint="cs"/>
          <w:b/>
          <w:bCs/>
          <w:noProof w:val="0"/>
          <w:rtl/>
        </w:rPr>
        <w:t xml:space="preserve"> בפרק</w:t>
      </w:r>
      <w:r w:rsidR="00B8223C">
        <w:rPr>
          <w:rFonts w:ascii="Arial" w:hAnsi="Arial" w:hint="cs"/>
          <w:noProof w:val="0"/>
          <w:rtl/>
        </w:rPr>
        <w:t xml:space="preserve"> </w:t>
      </w:r>
      <w:r w:rsidR="00B8223C">
        <w:rPr>
          <w:rFonts w:ascii="Arial" w:hAnsi="Arial" w:hint="cs"/>
          <w:b/>
          <w:bCs/>
          <w:noProof w:val="0"/>
          <w:rtl/>
        </w:rPr>
        <w:t xml:space="preserve">"ב" </w:t>
      </w:r>
      <w:r w:rsidR="00B8223C">
        <w:rPr>
          <w:rFonts w:ascii="Arial" w:hAnsi="Arial" w:hint="cs"/>
          <w:noProof w:val="0"/>
          <w:rtl/>
        </w:rPr>
        <w:t>להלן אדון בטענה בדבר העברת תמורה מלאה עבור הדירה ב</w:t>
      </w:r>
      <w:r w:rsidR="000724DF">
        <w:rPr>
          <w:rFonts w:ascii="Arial" w:hAnsi="Arial" w:hint="cs"/>
          <w:noProof w:val="0"/>
          <w:rtl/>
        </w:rPr>
        <w:t>----</w:t>
      </w:r>
      <w:r w:rsidR="00B8223C">
        <w:rPr>
          <w:rFonts w:ascii="Arial" w:hAnsi="Arial" w:hint="cs"/>
          <w:noProof w:val="0"/>
          <w:rtl/>
        </w:rPr>
        <w:t xml:space="preserve">, </w:t>
      </w:r>
      <w:r w:rsidR="00B8223C" w:rsidRPr="00B8223C">
        <w:rPr>
          <w:rFonts w:ascii="Arial" w:hAnsi="Arial" w:hint="cs"/>
          <w:noProof w:val="0"/>
          <w:rtl/>
        </w:rPr>
        <w:lastRenderedPageBreak/>
        <w:t>תוך עריכת הסכם מכר אשר אינו מבטא את הסכום המוסכם</w:t>
      </w:r>
      <w:r w:rsidR="00B8223C" w:rsidRPr="00B8223C">
        <w:rPr>
          <w:rFonts w:ascii="Arial" w:hAnsi="Arial" w:hint="cs"/>
          <w:b/>
          <w:bCs/>
          <w:noProof w:val="0"/>
          <w:rtl/>
        </w:rPr>
        <w:t>; בפרק "</w:t>
      </w:r>
      <w:r w:rsidR="00B8223C">
        <w:rPr>
          <w:rFonts w:ascii="Arial" w:hAnsi="Arial" w:hint="cs"/>
          <w:b/>
          <w:bCs/>
          <w:noProof w:val="0"/>
          <w:rtl/>
        </w:rPr>
        <w:t xml:space="preserve">ג" </w:t>
      </w:r>
      <w:r w:rsidR="00B8223C">
        <w:rPr>
          <w:rFonts w:ascii="Arial" w:hAnsi="Arial" w:hint="cs"/>
          <w:noProof w:val="0"/>
          <w:rtl/>
        </w:rPr>
        <w:t>אדון בטענת ה</w:t>
      </w:r>
      <w:r w:rsidR="003469BB">
        <w:rPr>
          <w:rFonts w:ascii="Arial" w:hAnsi="Arial" w:hint="cs"/>
          <w:noProof w:val="0"/>
          <w:rtl/>
        </w:rPr>
        <w:t>ענקת מתנה "על תנאי" וב</w:t>
      </w:r>
      <w:r w:rsidR="003469BB">
        <w:rPr>
          <w:rFonts w:ascii="Arial" w:hAnsi="Arial" w:hint="cs"/>
          <w:b/>
          <w:bCs/>
          <w:noProof w:val="0"/>
          <w:rtl/>
        </w:rPr>
        <w:t xml:space="preserve">פרק "ד" </w:t>
      </w:r>
      <w:r w:rsidR="003469BB">
        <w:rPr>
          <w:rFonts w:ascii="Arial" w:hAnsi="Arial" w:hint="cs"/>
          <w:noProof w:val="0"/>
          <w:rtl/>
        </w:rPr>
        <w:t xml:space="preserve">בטענה של הסכם נאמנות. בכל פרק אסקור את עיקרי טענות הצדדים </w:t>
      </w:r>
      <w:r w:rsidR="003469BB" w:rsidRPr="003469BB">
        <w:rPr>
          <w:rFonts w:ascii="Arial" w:hAnsi="Arial" w:hint="cs"/>
          <w:noProof w:val="0"/>
          <w:rtl/>
        </w:rPr>
        <w:t>ביחס לנושא הנדון בפרק ולאחר מכן תובא ההכרעה ביחס לכל טענה.</w:t>
      </w:r>
      <w:r w:rsidR="003469BB">
        <w:rPr>
          <w:rFonts w:ascii="Arial" w:hAnsi="Arial" w:hint="cs"/>
          <w:b/>
          <w:bCs/>
          <w:noProof w:val="0"/>
          <w:u w:val="single"/>
          <w:rtl/>
        </w:rPr>
        <w:t xml:space="preserve"> </w:t>
      </w:r>
    </w:p>
    <w:p w:rsidR="006026D2" w:rsidRPr="006528FE" w:rsidRDefault="009022A8" w:rsidP="00410D4B">
      <w:pPr>
        <w:spacing w:after="120" w:line="360" w:lineRule="auto"/>
        <w:ind w:left="567" w:hanging="567"/>
        <w:jc w:val="both"/>
        <w:rPr>
          <w:rFonts w:ascii="Arial" w:hAnsi="Arial"/>
          <w:b/>
          <w:bCs/>
          <w:noProof w:val="0"/>
          <w:u w:val="single"/>
        </w:rPr>
      </w:pPr>
      <w:r>
        <w:rPr>
          <w:rFonts w:ascii="Arial" w:hAnsi="Arial" w:hint="cs"/>
          <w:b/>
          <w:bCs/>
          <w:noProof w:val="0"/>
          <w:rtl/>
        </w:rPr>
        <w:t>ב.</w:t>
      </w:r>
      <w:r>
        <w:rPr>
          <w:rFonts w:ascii="Arial" w:hAnsi="Arial" w:hint="cs"/>
          <w:b/>
          <w:bCs/>
          <w:noProof w:val="0"/>
          <w:rtl/>
        </w:rPr>
        <w:tab/>
      </w:r>
      <w:r w:rsidR="00302E0A" w:rsidRPr="006528FE">
        <w:rPr>
          <w:rFonts w:ascii="Arial" w:hAnsi="Arial" w:hint="cs"/>
          <w:b/>
          <w:bCs/>
          <w:noProof w:val="0"/>
          <w:u w:val="single"/>
          <w:rtl/>
        </w:rPr>
        <w:t>העבר</w:t>
      </w:r>
      <w:r w:rsidR="0061176C" w:rsidRPr="006528FE">
        <w:rPr>
          <w:rFonts w:ascii="Arial" w:hAnsi="Arial" w:hint="cs"/>
          <w:b/>
          <w:bCs/>
          <w:noProof w:val="0"/>
          <w:u w:val="single"/>
          <w:rtl/>
        </w:rPr>
        <w:t xml:space="preserve">ת </w:t>
      </w:r>
      <w:r w:rsidR="00066732" w:rsidRPr="006528FE">
        <w:rPr>
          <w:rFonts w:ascii="Arial" w:hAnsi="Arial" w:hint="cs"/>
          <w:b/>
          <w:bCs/>
          <w:noProof w:val="0"/>
          <w:u w:val="single"/>
          <w:rtl/>
        </w:rPr>
        <w:t xml:space="preserve">800,000 </w:t>
      </w:r>
      <w:r w:rsidR="00A254B7">
        <w:rPr>
          <w:rFonts w:ascii="Arial" w:hAnsi="Arial" w:hint="cs"/>
          <w:b/>
          <w:bCs/>
          <w:noProof w:val="0"/>
          <w:u w:val="single"/>
          <w:rtl/>
        </w:rPr>
        <w:t>ש</w:t>
      </w:r>
      <w:r w:rsidR="00A254B7">
        <w:rPr>
          <w:rFonts w:ascii="Arial" w:hAnsi="Arial"/>
          <w:b/>
          <w:bCs/>
          <w:noProof w:val="0"/>
          <w:u w:val="single"/>
          <w:rtl/>
        </w:rPr>
        <w:t>"</w:t>
      </w:r>
      <w:r w:rsidR="00A254B7">
        <w:rPr>
          <w:rFonts w:ascii="Arial" w:hAnsi="Arial" w:hint="cs"/>
          <w:b/>
          <w:bCs/>
          <w:noProof w:val="0"/>
          <w:u w:val="single"/>
          <w:rtl/>
        </w:rPr>
        <w:t>ח</w:t>
      </w:r>
      <w:r w:rsidR="00066732" w:rsidRPr="006528FE">
        <w:rPr>
          <w:rFonts w:ascii="Arial" w:hAnsi="Arial" w:hint="cs"/>
          <w:b/>
          <w:bCs/>
          <w:noProof w:val="0"/>
          <w:u w:val="single"/>
          <w:rtl/>
        </w:rPr>
        <w:t xml:space="preserve"> </w:t>
      </w:r>
      <w:r w:rsidR="00580A8D" w:rsidRPr="006528FE">
        <w:rPr>
          <w:rFonts w:ascii="Arial" w:hAnsi="Arial" w:hint="cs"/>
          <w:b/>
          <w:bCs/>
          <w:noProof w:val="0"/>
          <w:u w:val="single"/>
          <w:rtl/>
        </w:rPr>
        <w:t xml:space="preserve">הכוללים את סכום התביעה </w:t>
      </w:r>
      <w:r w:rsidR="00066732" w:rsidRPr="006528FE">
        <w:rPr>
          <w:rFonts w:ascii="Arial" w:hAnsi="Arial" w:hint="cs"/>
          <w:b/>
          <w:bCs/>
          <w:noProof w:val="0"/>
          <w:u w:val="single"/>
          <w:rtl/>
        </w:rPr>
        <w:t>תמורת הדירה ב</w:t>
      </w:r>
      <w:r w:rsidR="000724DF">
        <w:rPr>
          <w:rFonts w:ascii="Arial" w:hAnsi="Arial" w:hint="cs"/>
          <w:b/>
          <w:bCs/>
          <w:noProof w:val="0"/>
          <w:u w:val="single"/>
          <w:rtl/>
        </w:rPr>
        <w:t>----</w:t>
      </w:r>
    </w:p>
    <w:p w:rsidR="009022A8" w:rsidRDefault="006026D2" w:rsidP="00410D4B">
      <w:pPr>
        <w:pStyle w:val="ae"/>
        <w:numPr>
          <w:ilvl w:val="0"/>
          <w:numId w:val="1"/>
        </w:numPr>
        <w:spacing w:after="120" w:line="360" w:lineRule="auto"/>
        <w:ind w:left="567" w:hanging="567"/>
        <w:contextualSpacing w:val="0"/>
        <w:jc w:val="both"/>
        <w:rPr>
          <w:rFonts w:ascii="Arial" w:hAnsi="Arial"/>
          <w:noProof w:val="0"/>
        </w:rPr>
      </w:pPr>
      <w:r w:rsidRPr="00D82BC8">
        <w:rPr>
          <w:rFonts w:ascii="Arial" w:hAnsi="Arial" w:hint="cs"/>
          <w:noProof w:val="0"/>
          <w:rtl/>
        </w:rPr>
        <w:t xml:space="preserve">לטענת </w:t>
      </w:r>
      <w:r w:rsidRPr="00902C24">
        <w:rPr>
          <w:rFonts w:ascii="Arial" w:hAnsi="Arial" w:hint="cs"/>
          <w:b/>
          <w:bCs/>
          <w:noProof w:val="0"/>
          <w:rtl/>
        </w:rPr>
        <w:t xml:space="preserve">הנתבע, </w:t>
      </w:r>
      <w:r w:rsidR="00D040CA">
        <w:rPr>
          <w:rFonts w:ascii="Arial" w:hAnsi="Arial" w:hint="cs"/>
          <w:noProof w:val="0"/>
          <w:rtl/>
        </w:rPr>
        <w:t xml:space="preserve">התובעים העבירו לנתבעים כספים כנגד תמורה מלאה. </w:t>
      </w:r>
      <w:r w:rsidR="008556E8">
        <w:rPr>
          <w:rFonts w:ascii="Arial" w:hAnsi="Arial" w:hint="cs"/>
          <w:noProof w:val="0"/>
          <w:rtl/>
        </w:rPr>
        <w:t xml:space="preserve">הכספים שהועברו מהתובעים לנתבעים בסך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8556E8">
        <w:rPr>
          <w:rFonts w:ascii="Arial" w:hAnsi="Arial" w:hint="cs"/>
          <w:noProof w:val="0"/>
          <w:rtl/>
        </w:rPr>
        <w:t xml:space="preserve"> לא ניתנו</w:t>
      </w:r>
      <w:r w:rsidRPr="00D82BC8">
        <w:rPr>
          <w:rFonts w:ascii="Arial" w:hAnsi="Arial" w:hint="cs"/>
          <w:noProof w:val="0"/>
          <w:rtl/>
        </w:rPr>
        <w:t xml:space="preserve"> במתנה אלא</w:t>
      </w:r>
      <w:r w:rsidR="008556E8">
        <w:rPr>
          <w:rFonts w:ascii="Arial" w:hAnsi="Arial" w:hint="cs"/>
          <w:noProof w:val="0"/>
          <w:rtl/>
        </w:rPr>
        <w:t xml:space="preserve"> מדובר</w:t>
      </w:r>
      <w:r w:rsidRPr="00D82BC8">
        <w:rPr>
          <w:rFonts w:ascii="Arial" w:hAnsi="Arial" w:hint="cs"/>
          <w:noProof w:val="0"/>
          <w:rtl/>
        </w:rPr>
        <w:t xml:space="preserve"> בכספים שהתובעים העבירו לנתבעים בתמורה לרכישת הדירה ב</w:t>
      </w:r>
      <w:r w:rsidR="000724DF">
        <w:rPr>
          <w:rFonts w:ascii="Arial" w:hAnsi="Arial" w:hint="cs"/>
          <w:noProof w:val="0"/>
          <w:rtl/>
        </w:rPr>
        <w:t>----</w:t>
      </w:r>
      <w:r w:rsidRPr="00D82BC8">
        <w:rPr>
          <w:rFonts w:ascii="Arial" w:hAnsi="Arial" w:hint="cs"/>
          <w:noProof w:val="0"/>
          <w:rtl/>
        </w:rPr>
        <w:t xml:space="preserve"> שהיתה רשומה על שם הנתבעת. </w:t>
      </w:r>
    </w:p>
    <w:p w:rsidR="009022A8" w:rsidRDefault="006026D2" w:rsidP="009022A8">
      <w:pPr>
        <w:pStyle w:val="ae"/>
        <w:spacing w:after="120" w:line="360" w:lineRule="auto"/>
        <w:ind w:left="567"/>
        <w:contextualSpacing w:val="0"/>
        <w:jc w:val="both"/>
        <w:rPr>
          <w:rFonts w:ascii="Arial" w:hAnsi="Arial"/>
          <w:noProof w:val="0"/>
          <w:rtl/>
        </w:rPr>
      </w:pPr>
      <w:r w:rsidRPr="00D82BC8">
        <w:rPr>
          <w:rFonts w:ascii="Arial" w:hAnsi="Arial" w:hint="cs"/>
          <w:noProof w:val="0"/>
          <w:rtl/>
        </w:rPr>
        <w:t>לטענת</w:t>
      </w:r>
      <w:r w:rsidR="00514A68">
        <w:rPr>
          <w:rFonts w:ascii="Arial" w:hAnsi="Arial" w:hint="cs"/>
          <w:noProof w:val="0"/>
          <w:rtl/>
        </w:rPr>
        <w:t xml:space="preserve"> הנתבע</w:t>
      </w:r>
      <w:r w:rsidRPr="00D82BC8">
        <w:rPr>
          <w:rFonts w:ascii="Arial" w:hAnsi="Arial" w:hint="cs"/>
          <w:noProof w:val="0"/>
          <w:rtl/>
        </w:rPr>
        <w:t xml:space="preserve">, </w:t>
      </w:r>
      <w:r w:rsidR="00514A68">
        <w:rPr>
          <w:rFonts w:ascii="Arial" w:hAnsi="Arial" w:hint="cs"/>
          <w:noProof w:val="0"/>
          <w:rtl/>
        </w:rPr>
        <w:t>הסכם המכר פיקטיבי ו</w:t>
      </w:r>
      <w:r w:rsidRPr="00D82BC8">
        <w:rPr>
          <w:rFonts w:ascii="Arial" w:hAnsi="Arial" w:hint="cs"/>
          <w:noProof w:val="0"/>
          <w:rtl/>
        </w:rPr>
        <w:t xml:space="preserve">נרשמה </w:t>
      </w:r>
      <w:r w:rsidR="00514A68">
        <w:rPr>
          <w:rFonts w:ascii="Arial" w:hAnsi="Arial" w:hint="cs"/>
          <w:noProof w:val="0"/>
          <w:rtl/>
        </w:rPr>
        <w:t xml:space="preserve">בו </w:t>
      </w:r>
      <w:r w:rsidRPr="00D82BC8">
        <w:rPr>
          <w:rFonts w:ascii="Arial" w:hAnsi="Arial" w:hint="cs"/>
          <w:noProof w:val="0"/>
          <w:rtl/>
        </w:rPr>
        <w:t xml:space="preserve">תמורה של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D82BC8">
        <w:rPr>
          <w:rFonts w:ascii="Arial" w:hAnsi="Arial" w:hint="cs"/>
          <w:noProof w:val="0"/>
          <w:rtl/>
        </w:rPr>
        <w:t xml:space="preserve"> משיקולי מס. </w:t>
      </w:r>
      <w:r w:rsidR="00514A68">
        <w:rPr>
          <w:rFonts w:ascii="Arial" w:hAnsi="Arial" w:hint="cs"/>
          <w:noProof w:val="0"/>
          <w:rtl/>
        </w:rPr>
        <w:t xml:space="preserve">הנתבע טוען כי התובע העיד שהכספים ניתנו במימון ביניים </w:t>
      </w:r>
      <w:r w:rsidR="001D5E41">
        <w:rPr>
          <w:rFonts w:ascii="Arial" w:hAnsi="Arial" w:hint="cs"/>
          <w:noProof w:val="0"/>
          <w:rtl/>
        </w:rPr>
        <w:t xml:space="preserve">כך שלכל היותר מדובר לכאורה בהלוואה (טענה המוכחשת) ולא בכספים שניתנו במתנה. </w:t>
      </w:r>
    </w:p>
    <w:p w:rsidR="006026D2" w:rsidRPr="00D82BC8" w:rsidRDefault="001D5E41" w:rsidP="00902C24">
      <w:pPr>
        <w:pStyle w:val="ae"/>
        <w:spacing w:after="120" w:line="360" w:lineRule="auto"/>
        <w:ind w:left="567"/>
        <w:contextualSpacing w:val="0"/>
        <w:jc w:val="both"/>
        <w:rPr>
          <w:rFonts w:ascii="Arial" w:hAnsi="Arial"/>
          <w:noProof w:val="0"/>
        </w:rPr>
      </w:pPr>
      <w:r>
        <w:rPr>
          <w:rFonts w:ascii="Arial" w:hAnsi="Arial" w:hint="cs"/>
          <w:noProof w:val="0"/>
          <w:rtl/>
        </w:rPr>
        <w:t xml:space="preserve">לדבריו, דירות זהות נמכרו במועד הסכם המכר בגובה של כ-760,000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Pr>
          <w:rFonts w:ascii="Arial" w:hAnsi="Arial" w:hint="cs"/>
          <w:noProof w:val="0"/>
          <w:rtl/>
        </w:rPr>
        <w:t xml:space="preserve"> ולאחר ההסכם חלה עלייה משמעותית במחירי הדירות הזהות באזור. הנתבע טוען כי השמאית שמונתה כמומחית מטעם בית המשפט העריכה את שווי הדירה ב</w:t>
      </w:r>
      <w:r w:rsidR="000724DF">
        <w:rPr>
          <w:rFonts w:ascii="Arial" w:hAnsi="Arial" w:hint="cs"/>
          <w:noProof w:val="0"/>
          <w:rtl/>
        </w:rPr>
        <w:t>----</w:t>
      </w:r>
      <w:r>
        <w:rPr>
          <w:rFonts w:ascii="Arial" w:hAnsi="Arial" w:hint="cs"/>
          <w:noProof w:val="0"/>
          <w:rtl/>
        </w:rPr>
        <w:t xml:space="preserve"> במועד ביצוע הסכם המכר בסך של כ-740,000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Pr>
          <w:rFonts w:ascii="Arial" w:hAnsi="Arial" w:hint="cs"/>
          <w:noProof w:val="0"/>
          <w:rtl/>
        </w:rPr>
        <w:t xml:space="preserve"> לפחות</w:t>
      </w:r>
      <w:r w:rsidR="00902C24">
        <w:rPr>
          <w:rFonts w:ascii="Arial" w:hAnsi="Arial" w:hint="cs"/>
          <w:noProof w:val="0"/>
          <w:rtl/>
        </w:rPr>
        <w:t xml:space="preserve"> וכי</w:t>
      </w:r>
      <w:r>
        <w:rPr>
          <w:rFonts w:ascii="Arial" w:hAnsi="Arial" w:hint="cs"/>
          <w:noProof w:val="0"/>
          <w:rtl/>
        </w:rPr>
        <w:t xml:space="preserve"> נוכח נתוני השוק וגובה התמורה שניתנה עבור הדירה, לא ניתן לקבל את טענות התובעים כי לא עלה בידה של הנתבעת למכור את הדירה ב</w:t>
      </w:r>
      <w:r w:rsidR="000724DF">
        <w:rPr>
          <w:rFonts w:ascii="Arial" w:hAnsi="Arial" w:hint="cs"/>
          <w:noProof w:val="0"/>
          <w:rtl/>
        </w:rPr>
        <w:t>----</w:t>
      </w:r>
      <w:r>
        <w:rPr>
          <w:rFonts w:ascii="Arial" w:hAnsi="Arial" w:hint="cs"/>
          <w:noProof w:val="0"/>
          <w:rtl/>
        </w:rPr>
        <w:t xml:space="preserve">. </w:t>
      </w:r>
    </w:p>
    <w:p w:rsidR="00902C24" w:rsidRDefault="00D040CA" w:rsidP="00410D4B">
      <w:pPr>
        <w:pStyle w:val="ae"/>
        <w:numPr>
          <w:ilvl w:val="0"/>
          <w:numId w:val="1"/>
        </w:numPr>
        <w:spacing w:after="120" w:line="360" w:lineRule="auto"/>
        <w:ind w:left="567" w:hanging="567"/>
        <w:contextualSpacing w:val="0"/>
        <w:jc w:val="both"/>
        <w:rPr>
          <w:rFonts w:ascii="Arial" w:hAnsi="Arial"/>
          <w:noProof w:val="0"/>
        </w:rPr>
      </w:pPr>
      <w:r w:rsidRPr="0078781F">
        <w:rPr>
          <w:rFonts w:ascii="Arial" w:hAnsi="Arial" w:hint="cs"/>
          <w:noProof w:val="0"/>
          <w:rtl/>
        </w:rPr>
        <w:t xml:space="preserve">לטענת </w:t>
      </w:r>
      <w:r w:rsidRPr="00902C24">
        <w:rPr>
          <w:rFonts w:ascii="Arial" w:hAnsi="Arial" w:hint="cs"/>
          <w:b/>
          <w:bCs/>
          <w:noProof w:val="0"/>
          <w:rtl/>
        </w:rPr>
        <w:t>התובעים,</w:t>
      </w:r>
      <w:r w:rsidRPr="0078781F">
        <w:rPr>
          <w:rFonts w:ascii="Arial" w:hAnsi="Arial" w:hint="cs"/>
          <w:noProof w:val="0"/>
          <w:rtl/>
        </w:rPr>
        <w:t xml:space="preserve"> עדות השמאית היא עדות חסרה המבוססת על הערכה מושכלת ולא מבוססת על העובדות כפי שהיו במועד רכישת הדירה ב</w:t>
      </w:r>
      <w:r w:rsidR="000724DF">
        <w:rPr>
          <w:rFonts w:ascii="Arial" w:hAnsi="Arial" w:hint="cs"/>
          <w:noProof w:val="0"/>
          <w:rtl/>
        </w:rPr>
        <w:t>----</w:t>
      </w:r>
      <w:r w:rsidRPr="0078781F">
        <w:rPr>
          <w:rFonts w:ascii="Arial" w:hAnsi="Arial" w:hint="cs"/>
          <w:noProof w:val="0"/>
          <w:rtl/>
        </w:rPr>
        <w:t xml:space="preserve">. </w:t>
      </w:r>
    </w:p>
    <w:p w:rsidR="00902C24" w:rsidRDefault="00D040CA" w:rsidP="00902C24">
      <w:pPr>
        <w:pStyle w:val="ae"/>
        <w:spacing w:after="120" w:line="360" w:lineRule="auto"/>
        <w:ind w:left="567"/>
        <w:contextualSpacing w:val="0"/>
        <w:jc w:val="both"/>
        <w:rPr>
          <w:rFonts w:ascii="Arial" w:hAnsi="Arial"/>
          <w:noProof w:val="0"/>
          <w:rtl/>
        </w:rPr>
      </w:pPr>
      <w:r w:rsidRPr="0078781F">
        <w:rPr>
          <w:rFonts w:ascii="Arial" w:hAnsi="Arial" w:hint="cs"/>
          <w:noProof w:val="0"/>
          <w:rtl/>
        </w:rPr>
        <w:t xml:space="preserve">התובעים טוענים כי בשנת 2014 כוונתם היתה להלוות במימון ביניים לנתבעים סך של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78781F">
        <w:rPr>
          <w:rFonts w:ascii="Arial" w:hAnsi="Arial" w:hint="cs"/>
          <w:noProof w:val="0"/>
          <w:rtl/>
        </w:rPr>
        <w:t xml:space="preserve"> </w:t>
      </w:r>
      <w:r w:rsidR="0078781F" w:rsidRPr="0078781F">
        <w:rPr>
          <w:rFonts w:ascii="Arial" w:hAnsi="Arial" w:hint="cs"/>
          <w:noProof w:val="0"/>
          <w:rtl/>
        </w:rPr>
        <w:t>שח</w:t>
      </w:r>
      <w:r w:rsidRPr="0078781F">
        <w:rPr>
          <w:rFonts w:ascii="Arial" w:hAnsi="Arial" w:hint="cs"/>
          <w:noProof w:val="0"/>
          <w:rtl/>
        </w:rPr>
        <w:t>לקו יושב עם מכירת הדירה ב</w:t>
      </w:r>
      <w:r w:rsidR="000724DF">
        <w:rPr>
          <w:rFonts w:ascii="Arial" w:hAnsi="Arial" w:hint="cs"/>
          <w:noProof w:val="0"/>
          <w:rtl/>
        </w:rPr>
        <w:t>----</w:t>
      </w:r>
      <w:r w:rsidRPr="0078781F">
        <w:rPr>
          <w:rFonts w:ascii="Arial" w:hAnsi="Arial" w:hint="cs"/>
          <w:noProof w:val="0"/>
          <w:rtl/>
        </w:rPr>
        <w:t xml:space="preserve">, והיתרה שתיוותר </w:t>
      </w:r>
      <w:r w:rsidR="0078781F" w:rsidRPr="0078781F">
        <w:rPr>
          <w:rFonts w:ascii="Arial" w:hAnsi="Arial" w:hint="cs"/>
          <w:noProof w:val="0"/>
          <w:rtl/>
        </w:rPr>
        <w:t xml:space="preserve">תבטיח את קורת הגג של </w:t>
      </w:r>
      <w:r w:rsidR="000724DF">
        <w:rPr>
          <w:rFonts w:ascii="Arial" w:hAnsi="Arial" w:hint="cs"/>
          <w:noProof w:val="0"/>
          <w:rtl/>
        </w:rPr>
        <w:t>צ</w:t>
      </w:r>
      <w:r w:rsidR="000724DF">
        <w:rPr>
          <w:rFonts w:ascii="Arial" w:hAnsi="Arial"/>
          <w:noProof w:val="0"/>
          <w:rtl/>
        </w:rPr>
        <w:t>'</w:t>
      </w:r>
      <w:r w:rsidR="0078781F" w:rsidRPr="0078781F">
        <w:rPr>
          <w:rFonts w:ascii="Arial" w:hAnsi="Arial" w:hint="cs"/>
          <w:noProof w:val="0"/>
          <w:rtl/>
        </w:rPr>
        <w:t xml:space="preserve"> ולא תושב להם כל עוד מטרה זו מתקיימת.</w:t>
      </w:r>
      <w:r w:rsidR="006068D9">
        <w:rPr>
          <w:rFonts w:ascii="Arial" w:hAnsi="Arial" w:hint="cs"/>
          <w:noProof w:val="0"/>
          <w:rtl/>
        </w:rPr>
        <w:t xml:space="preserve"> התובעים רכשו מהנתבעת בתמורה מלאה את הדירה ב</w:t>
      </w:r>
      <w:r w:rsidR="000724DF">
        <w:rPr>
          <w:rFonts w:ascii="Arial" w:hAnsi="Arial" w:hint="cs"/>
          <w:noProof w:val="0"/>
          <w:rtl/>
        </w:rPr>
        <w:t>----</w:t>
      </w:r>
      <w:r w:rsidR="006068D9">
        <w:rPr>
          <w:rFonts w:ascii="Arial" w:hAnsi="Arial" w:hint="cs"/>
          <w:noProof w:val="0"/>
          <w:rtl/>
        </w:rPr>
        <w:t xml:space="preserve">, וזו משקפת את שוויה האמיתי במועד הסכם המכר בסך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6068D9">
        <w:rPr>
          <w:rFonts w:ascii="Arial" w:hAnsi="Arial" w:hint="cs"/>
          <w:noProof w:val="0"/>
          <w:rtl/>
        </w:rPr>
        <w:t>.</w:t>
      </w:r>
      <w:r w:rsidR="0078781F" w:rsidRPr="0078781F">
        <w:rPr>
          <w:rFonts w:ascii="Arial" w:hAnsi="Arial" w:hint="cs"/>
          <w:noProof w:val="0"/>
          <w:rtl/>
        </w:rPr>
        <w:t xml:space="preserve"> </w:t>
      </w:r>
    </w:p>
    <w:p w:rsidR="00902C24" w:rsidRDefault="0078781F" w:rsidP="009A2282">
      <w:pPr>
        <w:pStyle w:val="ae"/>
        <w:spacing w:after="120" w:line="360" w:lineRule="auto"/>
        <w:ind w:left="567"/>
        <w:contextualSpacing w:val="0"/>
        <w:jc w:val="both"/>
        <w:rPr>
          <w:rFonts w:ascii="Arial" w:hAnsi="Arial"/>
          <w:noProof w:val="0"/>
          <w:rtl/>
        </w:rPr>
      </w:pPr>
      <w:r>
        <w:rPr>
          <w:rFonts w:ascii="Arial" w:hAnsi="Arial" w:hint="cs"/>
          <w:noProof w:val="0"/>
          <w:rtl/>
        </w:rPr>
        <w:t xml:space="preserve">לטענתם, במועד הסכם המכר אומד דעתם של הצדדים כולם היה </w:t>
      </w:r>
      <w:r w:rsidR="00A56800">
        <w:rPr>
          <w:rFonts w:ascii="Arial" w:hAnsi="Arial" w:hint="cs"/>
          <w:noProof w:val="0"/>
          <w:rtl/>
        </w:rPr>
        <w:t>כי שווי הדירה ב</w:t>
      </w:r>
      <w:r w:rsidR="000724DF">
        <w:rPr>
          <w:rFonts w:ascii="Arial" w:hAnsi="Arial" w:hint="cs"/>
          <w:noProof w:val="0"/>
          <w:rtl/>
        </w:rPr>
        <w:t>----</w:t>
      </w:r>
      <w:r w:rsidR="00A56800">
        <w:rPr>
          <w:rFonts w:ascii="Arial" w:hAnsi="Arial" w:hint="cs"/>
          <w:noProof w:val="0"/>
          <w:rtl/>
        </w:rPr>
        <w:t xml:space="preserve"> הוא 500,000 </w:t>
      </w:r>
      <w:r w:rsidR="00902C24">
        <w:rPr>
          <w:rFonts w:ascii="Arial" w:hAnsi="Arial" w:hint="cs"/>
          <w:noProof w:val="0"/>
          <w:rtl/>
        </w:rPr>
        <w:t>ש"ח ו</w:t>
      </w:r>
      <w:r w:rsidR="00A56800">
        <w:rPr>
          <w:rFonts w:ascii="Arial" w:hAnsi="Arial" w:hint="cs"/>
          <w:noProof w:val="0"/>
          <w:rtl/>
        </w:rPr>
        <w:t>בזמן אמת הוצעו דירות</w:t>
      </w:r>
      <w:r w:rsidR="00A56800" w:rsidRPr="00A56800">
        <w:rPr>
          <w:rFonts w:ascii="Arial" w:hAnsi="Arial" w:hint="cs"/>
          <w:noProof w:val="0"/>
          <w:rtl/>
        </w:rPr>
        <w:t xml:space="preserve"> </w:t>
      </w:r>
      <w:r w:rsidR="00A56800">
        <w:rPr>
          <w:rFonts w:ascii="Arial" w:hAnsi="Arial" w:hint="cs"/>
          <w:noProof w:val="0"/>
          <w:rtl/>
        </w:rPr>
        <w:t xml:space="preserve">חדשות בנות 4 חדרים הכוללות מרפסת שמש למכירה בשטח שמצפון לעיר </w:t>
      </w:r>
      <w:r w:rsidR="000724DF">
        <w:rPr>
          <w:rFonts w:ascii="Arial" w:hAnsi="Arial" w:hint="cs"/>
          <w:noProof w:val="0"/>
          <w:rtl/>
        </w:rPr>
        <w:t>----</w:t>
      </w:r>
      <w:r w:rsidR="00A56800">
        <w:rPr>
          <w:rFonts w:ascii="Arial" w:hAnsi="Arial" w:hint="cs"/>
          <w:noProof w:val="0"/>
          <w:rtl/>
        </w:rPr>
        <w:t xml:space="preserve"> הגובל עם </w:t>
      </w:r>
      <w:r w:rsidR="009A2282">
        <w:rPr>
          <w:rFonts w:ascii="Arial" w:hAnsi="Arial" w:hint="cs"/>
          <w:noProof w:val="0"/>
          <w:rtl/>
        </w:rPr>
        <w:t>------</w:t>
      </w:r>
      <w:r w:rsidR="00A56800">
        <w:rPr>
          <w:rFonts w:ascii="Arial" w:hAnsi="Arial" w:hint="cs"/>
          <w:noProof w:val="0"/>
          <w:rtl/>
        </w:rPr>
        <w:t xml:space="preserve"> בסך  של כ-750,000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A56800">
        <w:rPr>
          <w:rFonts w:ascii="Arial" w:hAnsi="Arial" w:hint="cs"/>
          <w:noProof w:val="0"/>
          <w:rtl/>
        </w:rPr>
        <w:t xml:space="preserve">, ואילו דירת הנתבעת היתה בת 3 חדרים ברח' </w:t>
      </w:r>
      <w:r w:rsidR="009A2282">
        <w:rPr>
          <w:rFonts w:ascii="Arial" w:hAnsi="Arial" w:hint="cs"/>
          <w:noProof w:val="0"/>
          <w:rtl/>
        </w:rPr>
        <w:t>-----</w:t>
      </w:r>
      <w:r w:rsidR="00A56800">
        <w:rPr>
          <w:rFonts w:ascii="Arial" w:hAnsi="Arial" w:hint="cs"/>
          <w:noProof w:val="0"/>
          <w:rtl/>
        </w:rPr>
        <w:t xml:space="preserve"> בבניין מוזנח. </w:t>
      </w:r>
    </w:p>
    <w:p w:rsidR="006026D2" w:rsidRDefault="00902C24" w:rsidP="00902C24">
      <w:pPr>
        <w:pStyle w:val="ae"/>
        <w:spacing w:after="120" w:line="360" w:lineRule="auto"/>
        <w:ind w:left="567"/>
        <w:contextualSpacing w:val="0"/>
        <w:jc w:val="both"/>
        <w:rPr>
          <w:rFonts w:ascii="Arial" w:hAnsi="Arial"/>
          <w:noProof w:val="0"/>
        </w:rPr>
      </w:pPr>
      <w:r>
        <w:rPr>
          <w:rFonts w:ascii="Arial" w:hAnsi="Arial" w:hint="cs"/>
          <w:noProof w:val="0"/>
          <w:rtl/>
        </w:rPr>
        <w:t xml:space="preserve">עוד נטען, כי </w:t>
      </w:r>
      <w:r w:rsidR="00A56800">
        <w:rPr>
          <w:rFonts w:ascii="Arial" w:hAnsi="Arial" w:hint="cs"/>
          <w:noProof w:val="0"/>
          <w:rtl/>
        </w:rPr>
        <w:t>הביקוש לסוג הדירות כמו של הנתבעת ירד באופן חד</w:t>
      </w:r>
      <w:r w:rsidR="006068D9">
        <w:rPr>
          <w:rFonts w:ascii="Arial" w:hAnsi="Arial" w:hint="cs"/>
          <w:noProof w:val="0"/>
          <w:rtl/>
        </w:rPr>
        <w:t>,</w:t>
      </w:r>
      <w:r w:rsidR="00A56800">
        <w:rPr>
          <w:rFonts w:ascii="Arial" w:hAnsi="Arial" w:hint="cs"/>
          <w:noProof w:val="0"/>
          <w:rtl/>
        </w:rPr>
        <w:t xml:space="preserve"> ותנופת הבניה גרמה לקושי במציאת רוכשים פוטנציאליים. </w:t>
      </w:r>
    </w:p>
    <w:p w:rsidR="00445DDA" w:rsidRPr="00445DDA" w:rsidRDefault="00445DDA" w:rsidP="00902C24">
      <w:pPr>
        <w:pStyle w:val="ae"/>
        <w:numPr>
          <w:ilvl w:val="0"/>
          <w:numId w:val="1"/>
        </w:numPr>
        <w:spacing w:after="120" w:line="360" w:lineRule="auto"/>
        <w:ind w:left="567" w:hanging="567"/>
        <w:contextualSpacing w:val="0"/>
        <w:jc w:val="both"/>
        <w:rPr>
          <w:rFonts w:ascii="Arial" w:hAnsi="Arial"/>
          <w:noProof w:val="0"/>
        </w:rPr>
      </w:pPr>
      <w:r w:rsidRPr="00445DDA">
        <w:rPr>
          <w:rFonts w:ascii="Arial" w:hAnsi="Arial" w:hint="cs"/>
          <w:noProof w:val="0"/>
          <w:rtl/>
        </w:rPr>
        <w:t xml:space="preserve">כאמור, בית המשפט מינה מומחית מטעמו </w:t>
      </w:r>
      <w:r w:rsidR="001E73EA">
        <w:rPr>
          <w:rFonts w:ascii="Arial" w:hAnsi="Arial" w:hint="cs"/>
          <w:noProof w:val="0"/>
          <w:rtl/>
        </w:rPr>
        <w:t>לצורך הערכת</w:t>
      </w:r>
      <w:r w:rsidRPr="00445DDA">
        <w:rPr>
          <w:rFonts w:ascii="Arial" w:hAnsi="Arial" w:hint="cs"/>
          <w:noProof w:val="0"/>
          <w:rtl/>
        </w:rPr>
        <w:t xml:space="preserve"> שווי הדירה ב</w:t>
      </w:r>
      <w:r w:rsidR="000724DF">
        <w:rPr>
          <w:rFonts w:ascii="Arial" w:hAnsi="Arial" w:hint="cs"/>
          <w:noProof w:val="0"/>
          <w:rtl/>
        </w:rPr>
        <w:t>----</w:t>
      </w:r>
      <w:r w:rsidRPr="00445DDA">
        <w:rPr>
          <w:rFonts w:ascii="Arial" w:hAnsi="Arial" w:hint="cs"/>
          <w:noProof w:val="0"/>
          <w:rtl/>
        </w:rPr>
        <w:t xml:space="preserve"> במועד עריכת הסכם המכר. אמנם, התרשמתי שחוות דעת המומחית משקפת את שווי השוק המוערך של הדירה ב</w:t>
      </w:r>
      <w:r w:rsidR="000724DF">
        <w:rPr>
          <w:rFonts w:ascii="Arial" w:hAnsi="Arial" w:hint="cs"/>
          <w:noProof w:val="0"/>
          <w:rtl/>
        </w:rPr>
        <w:t>----</w:t>
      </w:r>
      <w:r w:rsidRPr="00445DDA">
        <w:rPr>
          <w:rFonts w:ascii="Arial" w:hAnsi="Arial" w:hint="cs"/>
          <w:noProof w:val="0"/>
          <w:rtl/>
        </w:rPr>
        <w:t xml:space="preserve"> במועד הסכם המכר, ואף עדותה </w:t>
      </w:r>
      <w:r w:rsidR="00902C24">
        <w:rPr>
          <w:rFonts w:ascii="Arial" w:hAnsi="Arial" w:hint="cs"/>
          <w:noProof w:val="0"/>
          <w:rtl/>
        </w:rPr>
        <w:t xml:space="preserve">של המומחית </w:t>
      </w:r>
      <w:r w:rsidRPr="00445DDA">
        <w:rPr>
          <w:rFonts w:ascii="Arial" w:hAnsi="Arial" w:hint="cs"/>
          <w:noProof w:val="0"/>
          <w:rtl/>
        </w:rPr>
        <w:t>היתה מקובלת עלי</w:t>
      </w:r>
      <w:r w:rsidR="00902C24">
        <w:rPr>
          <w:rFonts w:ascii="Arial" w:hAnsi="Arial" w:hint="cs"/>
          <w:noProof w:val="0"/>
          <w:rtl/>
        </w:rPr>
        <w:t xml:space="preserve"> ולא נסתרה</w:t>
      </w:r>
      <w:r w:rsidRPr="00445DDA">
        <w:rPr>
          <w:rFonts w:ascii="Arial" w:hAnsi="Arial" w:hint="cs"/>
          <w:noProof w:val="0"/>
          <w:rtl/>
        </w:rPr>
        <w:t xml:space="preserve">. </w:t>
      </w:r>
      <w:r w:rsidRPr="00445DDA">
        <w:rPr>
          <w:rFonts w:ascii="Arial" w:hAnsi="Arial" w:hint="cs"/>
          <w:noProof w:val="0"/>
          <w:rtl/>
        </w:rPr>
        <w:lastRenderedPageBreak/>
        <w:t>עם זאת, איני סבורה</w:t>
      </w:r>
      <w:r w:rsidR="00902C24">
        <w:rPr>
          <w:rFonts w:ascii="Arial" w:hAnsi="Arial" w:hint="cs"/>
          <w:noProof w:val="0"/>
          <w:rtl/>
        </w:rPr>
        <w:t>,</w:t>
      </w:r>
      <w:r w:rsidRPr="00445DDA">
        <w:rPr>
          <w:rFonts w:ascii="Arial" w:hAnsi="Arial" w:hint="cs"/>
          <w:noProof w:val="0"/>
          <w:rtl/>
        </w:rPr>
        <w:t xml:space="preserve"> כי </w:t>
      </w:r>
      <w:r w:rsidR="00902C24">
        <w:rPr>
          <w:rFonts w:ascii="Arial" w:hAnsi="Arial" w:hint="cs"/>
          <w:noProof w:val="0"/>
          <w:rtl/>
        </w:rPr>
        <w:t xml:space="preserve">העובדה שהערכת השווי על ידי השמאית שונה מסכום המכר כדי ללמד בהכרח על כך שהסכם המכר הוא פיקטיבי, כפי שטוען הנתבע. </w:t>
      </w:r>
    </w:p>
    <w:p w:rsidR="00902C24" w:rsidRPr="00902C24" w:rsidRDefault="00445DDA" w:rsidP="00410D4B">
      <w:pPr>
        <w:pStyle w:val="ae"/>
        <w:numPr>
          <w:ilvl w:val="0"/>
          <w:numId w:val="1"/>
        </w:numPr>
        <w:spacing w:after="120" w:line="360" w:lineRule="auto"/>
        <w:ind w:left="567" w:hanging="567"/>
        <w:contextualSpacing w:val="0"/>
        <w:jc w:val="both"/>
        <w:rPr>
          <w:rFonts w:ascii="Arial" w:hAnsi="Arial"/>
          <w:noProof w:val="0"/>
          <w:color w:val="FF0000"/>
        </w:rPr>
      </w:pPr>
      <w:r w:rsidRPr="00753657">
        <w:rPr>
          <w:rFonts w:ascii="Arial" w:hAnsi="Arial" w:hint="cs"/>
          <w:noProof w:val="0"/>
          <w:rtl/>
        </w:rPr>
        <w:t>בחוות הדעת השמאית צוין כי המועד הקובע לשומה הוא 22.6.2014, שאז הדירה היתה בת 13 שנים; מדובר ברמת בניה סטנדרטית (אך הבניין לא סטנדרטי</w:t>
      </w:r>
      <w:r w:rsidR="00902C24">
        <w:rPr>
          <w:rFonts w:ascii="Arial" w:hAnsi="Arial" w:hint="cs"/>
          <w:noProof w:val="0"/>
          <w:rtl/>
        </w:rPr>
        <w:t xml:space="preserve"> </w:t>
      </w:r>
      <w:r w:rsidRPr="00753657">
        <w:rPr>
          <w:rFonts w:ascii="Arial" w:hAnsi="Arial" w:hint="cs"/>
          <w:noProof w:val="0"/>
          <w:rtl/>
        </w:rPr>
        <w:t xml:space="preserve">- עמ' 100, ש' 16), מצבה הפיזי של הדירה תואם את מצבו הפיזי של הבנין ואת גילו, ולא אותרו פגמים מיוחדים במבנה. </w:t>
      </w:r>
    </w:p>
    <w:p w:rsidR="00902C24" w:rsidRDefault="00445DDA" w:rsidP="00902C24">
      <w:pPr>
        <w:pStyle w:val="ae"/>
        <w:spacing w:after="120" w:line="360" w:lineRule="auto"/>
        <w:ind w:left="567"/>
        <w:contextualSpacing w:val="0"/>
        <w:jc w:val="both"/>
        <w:rPr>
          <w:rFonts w:ascii="Arial" w:hAnsi="Arial"/>
          <w:noProof w:val="0"/>
          <w:rtl/>
        </w:rPr>
      </w:pPr>
      <w:r w:rsidRPr="00753657">
        <w:rPr>
          <w:rFonts w:ascii="Arial" w:hAnsi="Arial" w:hint="cs"/>
          <w:noProof w:val="0"/>
          <w:rtl/>
        </w:rPr>
        <w:t>חוות הדעת העריכה את שווי הדירה ב</w:t>
      </w:r>
      <w:r w:rsidR="000724DF">
        <w:rPr>
          <w:rFonts w:ascii="Arial" w:hAnsi="Arial" w:hint="cs"/>
          <w:noProof w:val="0"/>
          <w:rtl/>
        </w:rPr>
        <w:t>----</w:t>
      </w:r>
      <w:r w:rsidRPr="00753657">
        <w:rPr>
          <w:rFonts w:ascii="Arial" w:hAnsi="Arial" w:hint="cs"/>
          <w:noProof w:val="0"/>
          <w:rtl/>
        </w:rPr>
        <w:t xml:space="preserve"> נכון ליום 22.6.2014 בסך 740,000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753657">
        <w:rPr>
          <w:rFonts w:ascii="Arial" w:hAnsi="Arial" w:hint="cs"/>
          <w:noProof w:val="0"/>
          <w:rtl/>
        </w:rPr>
        <w:t xml:space="preserve">. </w:t>
      </w:r>
    </w:p>
    <w:p w:rsidR="00902C24" w:rsidRDefault="00445DDA" w:rsidP="00902C24">
      <w:pPr>
        <w:pStyle w:val="ae"/>
        <w:spacing w:after="120" w:line="360" w:lineRule="auto"/>
        <w:ind w:left="567"/>
        <w:contextualSpacing w:val="0"/>
        <w:jc w:val="both"/>
        <w:rPr>
          <w:rFonts w:ascii="Arial" w:hAnsi="Arial"/>
          <w:noProof w:val="0"/>
          <w:rtl/>
        </w:rPr>
      </w:pPr>
      <w:r w:rsidRPr="00753657">
        <w:rPr>
          <w:rFonts w:ascii="Arial" w:hAnsi="Arial" w:hint="cs"/>
          <w:noProof w:val="0"/>
          <w:rtl/>
        </w:rPr>
        <w:t>בחוות הדעת הסתמכה המומחית על עשר עסקאות מכר של דירות דומות שבוצעו בסביבתה הקרובה של הדירה ב</w:t>
      </w:r>
      <w:r w:rsidR="000724DF">
        <w:rPr>
          <w:rFonts w:ascii="Arial" w:hAnsi="Arial" w:hint="cs"/>
          <w:noProof w:val="0"/>
          <w:rtl/>
        </w:rPr>
        <w:t>----</w:t>
      </w:r>
      <w:r w:rsidRPr="00753657">
        <w:rPr>
          <w:rFonts w:ascii="Arial" w:hAnsi="Arial" w:hint="cs"/>
          <w:noProof w:val="0"/>
          <w:rtl/>
        </w:rPr>
        <w:t xml:space="preserve"> בתקופת הזמן הרלוונטית. הדירות שהושוו דומות באופן שהן בבניינים סמוכים ואף באותו הבנין, במספר החדרים, סדר גודל של שטח וקומות. המומחית השיבה לשאלות ההבהרה, והבהירה, בין היתר, שלכל שיטת חישוב יש יתרונות וחסרונות, אך ממוצע של עשר עסקאות משקף נאמנה את השווי המשוקלל כשהוא מנכה את סטיות התחשיב לכל כיוון. </w:t>
      </w:r>
    </w:p>
    <w:p w:rsidR="00290F90" w:rsidRPr="00290F90" w:rsidRDefault="00445DDA" w:rsidP="00902C24">
      <w:pPr>
        <w:pStyle w:val="ae"/>
        <w:spacing w:after="120" w:line="360" w:lineRule="auto"/>
        <w:ind w:left="567"/>
        <w:contextualSpacing w:val="0"/>
        <w:jc w:val="both"/>
        <w:rPr>
          <w:rFonts w:ascii="Arial" w:hAnsi="Arial"/>
          <w:noProof w:val="0"/>
          <w:color w:val="FF0000"/>
        </w:rPr>
      </w:pPr>
      <w:r w:rsidRPr="00753657">
        <w:rPr>
          <w:rFonts w:ascii="Arial" w:hAnsi="Arial" w:hint="cs"/>
          <w:noProof w:val="0"/>
          <w:rtl/>
        </w:rPr>
        <w:t>המומחית נחקרה על חוות דעתה (עמ' 96 לפרוטוקול)</w:t>
      </w:r>
      <w:r>
        <w:rPr>
          <w:rFonts w:ascii="Arial" w:hAnsi="Arial" w:hint="cs"/>
          <w:noProof w:val="0"/>
          <w:rtl/>
        </w:rPr>
        <w:t>. כאמור, התרשמתי מעדותה  של המומחית כי חוות הדעת משקפת את שווי הדירה ב</w:t>
      </w:r>
      <w:r w:rsidR="000724DF">
        <w:rPr>
          <w:rFonts w:ascii="Arial" w:hAnsi="Arial" w:hint="cs"/>
          <w:noProof w:val="0"/>
          <w:rtl/>
        </w:rPr>
        <w:t>----</w:t>
      </w:r>
      <w:r>
        <w:rPr>
          <w:rFonts w:ascii="Arial" w:hAnsi="Arial" w:hint="cs"/>
          <w:noProof w:val="0"/>
          <w:rtl/>
        </w:rPr>
        <w:t xml:space="preserve"> במועד הסכם המכר (עמ' 101, ש' 29; עמ' 102, ש' 6). </w:t>
      </w:r>
    </w:p>
    <w:p w:rsidR="00902C24" w:rsidRDefault="00445DDA" w:rsidP="00902C24">
      <w:pPr>
        <w:pStyle w:val="ae"/>
        <w:spacing w:after="120" w:line="360" w:lineRule="auto"/>
        <w:ind w:left="567"/>
        <w:contextualSpacing w:val="0"/>
        <w:jc w:val="both"/>
        <w:rPr>
          <w:rFonts w:ascii="Arial" w:hAnsi="Arial"/>
          <w:noProof w:val="0"/>
          <w:rtl/>
        </w:rPr>
      </w:pPr>
      <w:r>
        <w:rPr>
          <w:rFonts w:ascii="Arial" w:hAnsi="Arial" w:hint="cs"/>
          <w:noProof w:val="0"/>
          <w:rtl/>
        </w:rPr>
        <w:t xml:space="preserve">נדמה כי מחיר התמורה בהסכם המכר חריג ביחס לעסקאות </w:t>
      </w:r>
      <w:r w:rsidRPr="00902C24">
        <w:rPr>
          <w:rFonts w:ascii="Arial" w:hAnsi="Arial" w:hint="cs"/>
          <w:noProof w:val="0"/>
          <w:color w:val="000000" w:themeColor="text1"/>
          <w:rtl/>
        </w:rPr>
        <w:t xml:space="preserve">ההשוואה (עמ' 103, ש' 24). </w:t>
      </w:r>
    </w:p>
    <w:p w:rsidR="00902C24" w:rsidRDefault="00445DDA" w:rsidP="00902C24">
      <w:pPr>
        <w:pStyle w:val="ae"/>
        <w:spacing w:after="120" w:line="360" w:lineRule="auto"/>
        <w:ind w:left="567"/>
        <w:contextualSpacing w:val="0"/>
        <w:jc w:val="both"/>
        <w:rPr>
          <w:rFonts w:ascii="Arial" w:hAnsi="Arial"/>
          <w:noProof w:val="0"/>
          <w:rtl/>
        </w:rPr>
      </w:pPr>
      <w:r>
        <w:rPr>
          <w:rFonts w:ascii="Arial" w:hAnsi="Arial" w:hint="cs"/>
          <w:noProof w:val="0"/>
          <w:rtl/>
        </w:rPr>
        <w:t xml:space="preserve">המומחית הדגישה כי יש הבדל בין מחיר לבין שווי, והסבירה כי "המחיר יכול להיקבע כי מישהו מאוד לחוץ למכור..." (עמ' 103, ש' 3). </w:t>
      </w:r>
      <w:r w:rsidRPr="00BF318A">
        <w:rPr>
          <w:rFonts w:ascii="Arial" w:hAnsi="Arial" w:hint="cs"/>
          <w:noProof w:val="0"/>
          <w:rtl/>
        </w:rPr>
        <w:t>בחקירה החוזרת</w:t>
      </w:r>
      <w:r>
        <w:rPr>
          <w:rFonts w:ascii="Arial" w:hAnsi="Arial" w:hint="cs"/>
          <w:noProof w:val="0"/>
          <w:rtl/>
        </w:rPr>
        <w:t xml:space="preserve"> הוסיפה כי ההערכה שלה לא התייחסה למימוש מהיר אלא לשוק חופשי (עמ' 105, ש' 9). </w:t>
      </w:r>
    </w:p>
    <w:p w:rsidR="00902C24" w:rsidRDefault="00445DDA" w:rsidP="00902C24">
      <w:pPr>
        <w:pStyle w:val="ae"/>
        <w:spacing w:after="120" w:line="360" w:lineRule="auto"/>
        <w:ind w:left="567"/>
        <w:contextualSpacing w:val="0"/>
        <w:jc w:val="both"/>
        <w:rPr>
          <w:rFonts w:ascii="Arial" w:hAnsi="Arial"/>
          <w:noProof w:val="0"/>
          <w:rtl/>
        </w:rPr>
      </w:pPr>
      <w:r w:rsidRPr="00F23126">
        <w:rPr>
          <w:rFonts w:ascii="Arial" w:hAnsi="Arial" w:hint="cs"/>
          <w:noProof w:val="0"/>
          <w:rtl/>
        </w:rPr>
        <w:t>השמאית אף ציינה כי היא לא יודעת איך נראתה הדירה במועד שנמכרה (עמ' 103, ש' 27)</w:t>
      </w:r>
      <w:r>
        <w:rPr>
          <w:rFonts w:ascii="Arial" w:hAnsi="Arial" w:hint="cs"/>
          <w:noProof w:val="0"/>
          <w:rtl/>
        </w:rPr>
        <w:t>, וכי במועד הביקור הדירה נראתה מתוחזקת וכי נעשו בה שינויים במהלך השנים (עמ' 104, ש' 6)</w:t>
      </w:r>
      <w:r w:rsidRPr="00F23126">
        <w:rPr>
          <w:rFonts w:ascii="Arial" w:hAnsi="Arial" w:hint="cs"/>
          <w:noProof w:val="0"/>
          <w:rtl/>
        </w:rPr>
        <w:t xml:space="preserve">. </w:t>
      </w:r>
    </w:p>
    <w:p w:rsidR="00445DDA" w:rsidRPr="00902C24" w:rsidRDefault="00445DDA" w:rsidP="00902C24">
      <w:pPr>
        <w:pStyle w:val="ae"/>
        <w:spacing w:after="120" w:line="360" w:lineRule="auto"/>
        <w:ind w:left="567"/>
        <w:contextualSpacing w:val="0"/>
        <w:jc w:val="both"/>
        <w:rPr>
          <w:rFonts w:ascii="Arial" w:hAnsi="Arial"/>
          <w:noProof w:val="0"/>
          <w:color w:val="000000" w:themeColor="text1"/>
          <w:rtl/>
        </w:rPr>
      </w:pPr>
      <w:r w:rsidRPr="00F23126">
        <w:rPr>
          <w:rFonts w:ascii="Arial" w:hAnsi="Arial" w:hint="cs"/>
          <w:noProof w:val="0"/>
          <w:rtl/>
        </w:rPr>
        <w:t xml:space="preserve">במקרה זה, אני סבורה שאכן יש פער בין שווי הדירה לבין המחיר שנקבע בהסכם </w:t>
      </w:r>
      <w:r w:rsidRPr="00902C24">
        <w:rPr>
          <w:rFonts w:ascii="Arial" w:hAnsi="Arial" w:hint="cs"/>
          <w:noProof w:val="0"/>
          <w:color w:val="000000" w:themeColor="text1"/>
          <w:rtl/>
        </w:rPr>
        <w:t xml:space="preserve">המכר, ואולם, לא ניתן ללמוד מפער זה בלבד על היותו של הסכם המכר הסכם פיקטיבי. </w:t>
      </w:r>
    </w:p>
    <w:p w:rsidR="007353DE" w:rsidRDefault="007353DE" w:rsidP="00410D4B">
      <w:pPr>
        <w:pStyle w:val="ae"/>
        <w:numPr>
          <w:ilvl w:val="0"/>
          <w:numId w:val="1"/>
        </w:numPr>
        <w:spacing w:after="120" w:line="360" w:lineRule="auto"/>
        <w:ind w:left="567" w:hanging="567"/>
        <w:contextualSpacing w:val="0"/>
        <w:jc w:val="both"/>
        <w:rPr>
          <w:rFonts w:ascii="Arial" w:hAnsi="Arial"/>
          <w:noProof w:val="0"/>
        </w:rPr>
      </w:pPr>
      <w:r w:rsidRPr="009A3C5F">
        <w:rPr>
          <w:rtl/>
        </w:rPr>
        <w:t xml:space="preserve">כידוע, חוזה למראית עין הוא חוזה בו </w:t>
      </w:r>
      <w:r w:rsidRPr="00AB6D56">
        <w:rPr>
          <w:rFonts w:hint="cs"/>
          <w:b/>
          <w:bCs/>
          <w:rtl/>
        </w:rPr>
        <w:t>"</w:t>
      </w:r>
      <w:r w:rsidRPr="00AB6D56">
        <w:rPr>
          <w:b/>
          <w:bCs/>
          <w:rtl/>
        </w:rPr>
        <w:t xml:space="preserve">קיימת אי-התאמה </w:t>
      </w:r>
      <w:r w:rsidRPr="00902C24">
        <w:rPr>
          <w:b/>
          <w:bCs/>
          <w:u w:val="single"/>
          <w:rtl/>
        </w:rPr>
        <w:t>מכוונת</w:t>
      </w:r>
      <w:r w:rsidRPr="00AB6D56">
        <w:rPr>
          <w:b/>
          <w:bCs/>
          <w:rtl/>
        </w:rPr>
        <w:t xml:space="preserve"> בין הרצון הגלוי של הצדדים, כפי שהוא משתקף מהחוזה שנכרת, ובין הרצון המשותף האמיתי שלהם, דהיינו ההסכמה הסובייקטיבית שביסוד ההתקשרות. בעוד שכלפי חוץ נוצר מצג לפיו כוונת הצדדים הייתה להתקשר בחוזה מחייב בהתאם לאמור בו, בפועל רצונם האמיתי הוא שונה</w:t>
      </w:r>
      <w:r w:rsidRPr="00AB6D56">
        <w:rPr>
          <w:rFonts w:ascii="Arial" w:hAnsi="Arial" w:hint="cs"/>
          <w:b/>
          <w:bCs/>
          <w:noProof w:val="0"/>
          <w:rtl/>
        </w:rPr>
        <w:t>"</w:t>
      </w:r>
      <w:r w:rsidRPr="005E405D">
        <w:rPr>
          <w:rFonts w:ascii="Arial" w:hAnsi="Arial" w:hint="cs"/>
          <w:noProof w:val="0"/>
          <w:rtl/>
        </w:rPr>
        <w:t xml:space="preserve"> (</w:t>
      </w:r>
      <w:r w:rsidRPr="005E405D">
        <w:rPr>
          <w:rFonts w:ascii="Arial" w:hAnsi="Arial"/>
          <w:noProof w:val="0"/>
          <w:rtl/>
        </w:rPr>
        <w:t>ע</w:t>
      </w:r>
      <w:r w:rsidRPr="005E405D">
        <w:rPr>
          <w:rFonts w:ascii="Arial" w:hAnsi="Arial" w:hint="cs"/>
          <w:noProof w:val="0"/>
          <w:rtl/>
        </w:rPr>
        <w:t>"</w:t>
      </w:r>
      <w:r w:rsidRPr="005E405D">
        <w:rPr>
          <w:rFonts w:ascii="Arial" w:hAnsi="Arial"/>
          <w:noProof w:val="0"/>
          <w:rtl/>
        </w:rPr>
        <w:t xml:space="preserve">א 4009/22 </w:t>
      </w:r>
      <w:r w:rsidRPr="005E405D">
        <w:rPr>
          <w:rFonts w:ascii="Arial" w:hAnsi="Arial"/>
          <w:b/>
          <w:bCs/>
          <w:noProof w:val="0"/>
          <w:rtl/>
        </w:rPr>
        <w:t>כץ נ' בן עטיה</w:t>
      </w:r>
      <w:r w:rsidRPr="005E405D">
        <w:rPr>
          <w:rFonts w:ascii="Arial" w:hAnsi="Arial" w:hint="cs"/>
          <w:b/>
          <w:bCs/>
          <w:noProof w:val="0"/>
          <w:rtl/>
        </w:rPr>
        <w:t xml:space="preserve"> </w:t>
      </w:r>
      <w:r w:rsidRPr="005E405D">
        <w:rPr>
          <w:rFonts w:ascii="Arial" w:hAnsi="Arial" w:hint="cs"/>
          <w:noProof w:val="0"/>
          <w:rtl/>
        </w:rPr>
        <w:t xml:space="preserve">פסקה 11 (18.10.2023)). </w:t>
      </w:r>
    </w:p>
    <w:p w:rsidR="00C57131" w:rsidRDefault="00AB6D56" w:rsidP="00410D4B">
      <w:pPr>
        <w:pStyle w:val="ae"/>
        <w:numPr>
          <w:ilvl w:val="0"/>
          <w:numId w:val="1"/>
        </w:numPr>
        <w:spacing w:after="120" w:line="360" w:lineRule="auto"/>
        <w:ind w:left="567" w:hanging="567"/>
        <w:contextualSpacing w:val="0"/>
        <w:jc w:val="both"/>
      </w:pPr>
      <w:r>
        <w:rPr>
          <w:rtl/>
        </w:rPr>
        <w:t>הנטל להוכיח ש</w:t>
      </w:r>
      <w:r w:rsidR="009A099D" w:rsidRPr="00AB6D56">
        <w:rPr>
          <w:rtl/>
        </w:rPr>
        <w:t xml:space="preserve">חוזה נעשה למראית עין </w:t>
      </w:r>
      <w:r w:rsidR="009A099D" w:rsidRPr="00D82D3B">
        <w:rPr>
          <w:rFonts w:hint="cs"/>
          <w:rtl/>
        </w:rPr>
        <w:t xml:space="preserve">מוטל </w:t>
      </w:r>
      <w:r w:rsidR="009A099D" w:rsidRPr="00AB6D56">
        <w:rPr>
          <w:rtl/>
        </w:rPr>
        <w:t>על הטוען לכך</w:t>
      </w:r>
      <w:r>
        <w:rPr>
          <w:rFonts w:hint="cs"/>
          <w:rtl/>
        </w:rPr>
        <w:t xml:space="preserve">. </w:t>
      </w:r>
      <w:r w:rsidRPr="00AB6D56">
        <w:rPr>
          <w:rFonts w:hint="cs"/>
          <w:rtl/>
        </w:rPr>
        <w:t>י</w:t>
      </w:r>
      <w:r w:rsidR="00D82D3B" w:rsidRPr="00AB6D56">
        <w:rPr>
          <w:rtl/>
        </w:rPr>
        <w:t>ש לעמוד על אומד-דעת הצדדים כפי שהיה בעת כריתת ההסכם</w:t>
      </w:r>
      <w:r w:rsidR="00D82D3B" w:rsidRPr="00AB6D56">
        <w:rPr>
          <w:rFonts w:hint="cs"/>
          <w:rtl/>
        </w:rPr>
        <w:t xml:space="preserve"> </w:t>
      </w:r>
      <w:r w:rsidR="00D82D3B" w:rsidRPr="00AB6D56">
        <w:rPr>
          <w:rtl/>
        </w:rPr>
        <w:t xml:space="preserve">על-מנת לבחון מהו </w:t>
      </w:r>
      <w:r>
        <w:rPr>
          <w:rtl/>
        </w:rPr>
        <w:t>טיב ההסכם שנחתם בין הצדדים</w:t>
      </w:r>
      <w:r>
        <w:rPr>
          <w:rFonts w:hint="cs"/>
          <w:rtl/>
        </w:rPr>
        <w:t>.</w:t>
      </w:r>
      <w:r w:rsidR="00D82D3B" w:rsidRPr="00AB6D56">
        <w:rPr>
          <w:rtl/>
        </w:rPr>
        <w:t xml:space="preserve"> על אומד-</w:t>
      </w:r>
      <w:r w:rsidR="00D82D3B" w:rsidRPr="00AB6D56">
        <w:rPr>
          <w:rtl/>
        </w:rPr>
        <w:lastRenderedPageBreak/>
        <w:t>דעת הצדדים נ</w:t>
      </w:r>
      <w:r w:rsidR="00D82D3B" w:rsidRPr="00AB6D56">
        <w:rPr>
          <w:rFonts w:hint="cs"/>
          <w:rtl/>
        </w:rPr>
        <w:t xml:space="preserve">יתן </w:t>
      </w:r>
      <w:r w:rsidR="00D82D3B" w:rsidRPr="00AB6D56">
        <w:rPr>
          <w:rtl/>
        </w:rPr>
        <w:t>ללמוד מלשון ההסכם, ממטרותיו, מתכליותיו ומנסיבות עריכתו</w:t>
      </w:r>
      <w:r>
        <w:rPr>
          <w:rFonts w:hint="cs"/>
          <w:rtl/>
        </w:rPr>
        <w:t xml:space="preserve"> (ע</w:t>
      </w:r>
      <w:r>
        <w:rPr>
          <w:rtl/>
        </w:rPr>
        <w:t>"א 8567/02</w:t>
      </w:r>
      <w:r>
        <w:rPr>
          <w:rFonts w:hint="cs"/>
          <w:rtl/>
        </w:rPr>
        <w:t xml:space="preserve"> </w:t>
      </w:r>
      <w:r w:rsidRPr="007F7092">
        <w:rPr>
          <w:b/>
          <w:bCs/>
          <w:rtl/>
        </w:rPr>
        <w:t>גליק נ' מיוסט</w:t>
      </w:r>
      <w:r>
        <w:rPr>
          <w:rFonts w:hint="cs"/>
          <w:rtl/>
        </w:rPr>
        <w:t xml:space="preserve"> </w:t>
      </w:r>
      <w:r>
        <w:rPr>
          <w:rtl/>
        </w:rPr>
        <w:t>פ"ד נז(6) 514</w:t>
      </w:r>
      <w:r>
        <w:rPr>
          <w:rFonts w:hint="cs"/>
          <w:rtl/>
        </w:rPr>
        <w:t>, 522</w:t>
      </w:r>
      <w:r>
        <w:rPr>
          <w:rtl/>
        </w:rPr>
        <w:t xml:space="preserve"> (2003</w:t>
      </w:r>
      <w:r>
        <w:rPr>
          <w:rFonts w:hint="cs"/>
          <w:rtl/>
        </w:rPr>
        <w:t>)</w:t>
      </w:r>
      <w:r>
        <w:rPr>
          <w:rtl/>
        </w:rPr>
        <w:t>)</w:t>
      </w:r>
      <w:r w:rsidR="00D82D3B" w:rsidRPr="00AB6D56">
        <w:rPr>
          <w:rtl/>
        </w:rPr>
        <w:t>.</w:t>
      </w:r>
    </w:p>
    <w:p w:rsidR="007F7092" w:rsidRDefault="007F7092" w:rsidP="009A2282">
      <w:pPr>
        <w:pStyle w:val="ae"/>
        <w:numPr>
          <w:ilvl w:val="0"/>
          <w:numId w:val="1"/>
        </w:numPr>
        <w:spacing w:after="120" w:line="360" w:lineRule="auto"/>
        <w:ind w:left="567" w:hanging="567"/>
        <w:contextualSpacing w:val="0"/>
        <w:jc w:val="both"/>
      </w:pPr>
      <w:r>
        <w:rPr>
          <w:rFonts w:hint="cs"/>
          <w:rtl/>
        </w:rPr>
        <w:t>עורך הסכם המכר ה</w:t>
      </w:r>
      <w:r w:rsidR="004D4CFE">
        <w:rPr>
          <w:rFonts w:hint="cs"/>
          <w:rtl/>
        </w:rPr>
        <w:t>וא</w:t>
      </w:r>
      <w:r>
        <w:rPr>
          <w:rFonts w:hint="cs"/>
          <w:rtl/>
        </w:rPr>
        <w:t xml:space="preserve"> אחיה של הנתבעת, מר </w:t>
      </w:r>
      <w:r w:rsidR="000724DF">
        <w:rPr>
          <w:rFonts w:hint="cs"/>
          <w:rtl/>
        </w:rPr>
        <w:t>מ</w:t>
      </w:r>
      <w:r w:rsidR="009A2282">
        <w:rPr>
          <w:rFonts w:hint="cs"/>
          <w:rtl/>
        </w:rPr>
        <w:t>.א.</w:t>
      </w:r>
      <w:r w:rsidR="0093091D">
        <w:rPr>
          <w:rFonts w:hint="cs"/>
          <w:rtl/>
        </w:rPr>
        <w:t xml:space="preserve">. </w:t>
      </w:r>
      <w:r w:rsidR="000724DF">
        <w:rPr>
          <w:rFonts w:hint="cs"/>
          <w:rtl/>
        </w:rPr>
        <w:t>מ</w:t>
      </w:r>
      <w:r w:rsidR="000724DF">
        <w:rPr>
          <w:rtl/>
        </w:rPr>
        <w:t>'</w:t>
      </w:r>
      <w:r w:rsidR="009A2282">
        <w:rPr>
          <w:rFonts w:hint="cs"/>
          <w:rtl/>
        </w:rPr>
        <w:t xml:space="preserve"> </w:t>
      </w:r>
      <w:r w:rsidR="0093091D">
        <w:rPr>
          <w:rFonts w:hint="cs"/>
          <w:rtl/>
        </w:rPr>
        <w:t>העיד כי הוא משפטן (עמ' 72, ש' 33), וכי הסכם המכר היה הסכם המקרקעין הראשון והיחיד שאי פעם ערך ולכן נעזר בחברה המתמחה במקרקעין (עמ' 75, ש' 21; עמ' 74, ש' 5), וכי הוא עשה "גזור והדבק" מחוזה שקיבל (עמ' 77, ש' 33). מעיון בלשון הסכם המכר לא ני</w:t>
      </w:r>
      <w:r w:rsidR="00D33792">
        <w:rPr>
          <w:rFonts w:hint="cs"/>
          <w:rtl/>
        </w:rPr>
        <w:t>תן ללמוד על אומד דעת הצדדים, ולכן אדרש ל</w:t>
      </w:r>
      <w:r w:rsidR="0093091D">
        <w:rPr>
          <w:rFonts w:hint="cs"/>
          <w:rtl/>
        </w:rPr>
        <w:t>נסיבות עריכתו.</w:t>
      </w:r>
    </w:p>
    <w:p w:rsidR="00902C24" w:rsidRDefault="00C92CA4" w:rsidP="00410D4B">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מבחינת הסדר הכרונולוגי של האירועים הרי שמלכתחילה התובעים סייעו לנתבעים לרכוש את בית המגורים ולטובת זאת העבירו לטובתם סך של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Pr>
          <w:rFonts w:ascii="Arial" w:hAnsi="Arial" w:hint="cs"/>
          <w:noProof w:val="0"/>
          <w:rtl/>
        </w:rPr>
        <w:t xml:space="preserve"> ביום 1.4.2014 וסך של 300,000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902C24">
        <w:rPr>
          <w:rFonts w:ascii="Arial" w:hAnsi="Arial" w:hint="cs"/>
          <w:noProof w:val="0"/>
          <w:rtl/>
        </w:rPr>
        <w:t xml:space="preserve"> </w:t>
      </w:r>
      <w:r>
        <w:rPr>
          <w:rFonts w:ascii="Arial" w:hAnsi="Arial" w:hint="cs"/>
          <w:noProof w:val="0"/>
          <w:rtl/>
        </w:rPr>
        <w:t>(לידי החברה הקבלנית) ביום 13.4.2014. הסכם המכר לא נחתם עם העברת מלוא הכספים שאז היה בכך לכאורה כדי לתמוך בטענה שמדובר בתמורה עבור רכישת הדירה ב</w:t>
      </w:r>
      <w:r w:rsidR="000724DF">
        <w:rPr>
          <w:rFonts w:ascii="Arial" w:hAnsi="Arial" w:hint="cs"/>
          <w:noProof w:val="0"/>
          <w:rtl/>
        </w:rPr>
        <w:t>----</w:t>
      </w:r>
      <w:r>
        <w:rPr>
          <w:rFonts w:ascii="Arial" w:hAnsi="Arial" w:hint="cs"/>
          <w:noProof w:val="0"/>
          <w:rtl/>
        </w:rPr>
        <w:t xml:space="preserve"> אלא נחתם ביום 22.6.2014 כחודשיים לאחר העברת הכספים, שאז צוינה תמורה בסך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Pr>
          <w:rFonts w:ascii="Arial" w:hAnsi="Arial" w:hint="cs"/>
          <w:noProof w:val="0"/>
          <w:rtl/>
        </w:rPr>
        <w:t xml:space="preserve">. </w:t>
      </w:r>
    </w:p>
    <w:p w:rsidR="00AD1F76" w:rsidRPr="00AD1F76" w:rsidRDefault="00C92CA4" w:rsidP="00AD1F76">
      <w:pPr>
        <w:pStyle w:val="ae"/>
        <w:spacing w:after="120" w:line="360" w:lineRule="auto"/>
        <w:ind w:left="567"/>
        <w:contextualSpacing w:val="0"/>
        <w:jc w:val="both"/>
        <w:rPr>
          <w:rFonts w:ascii="Arial" w:hAnsi="Arial"/>
          <w:noProof w:val="0"/>
          <w:rtl/>
        </w:rPr>
      </w:pPr>
      <w:r>
        <w:rPr>
          <w:rFonts w:ascii="Arial" w:hAnsi="Arial" w:hint="cs"/>
          <w:noProof w:val="0"/>
          <w:rtl/>
        </w:rPr>
        <w:t xml:space="preserve">על </w:t>
      </w:r>
      <w:r w:rsidRPr="00AD1F76">
        <w:rPr>
          <w:rFonts w:ascii="Arial" w:hAnsi="Arial" w:hint="cs"/>
          <w:noProof w:val="0"/>
          <w:rtl/>
        </w:rPr>
        <w:t xml:space="preserve">פניו </w:t>
      </w:r>
      <w:r w:rsidR="00290F90" w:rsidRPr="00AD1F76">
        <w:rPr>
          <w:rFonts w:ascii="Arial" w:hAnsi="Arial" w:hint="cs"/>
          <w:noProof w:val="0"/>
          <w:rtl/>
        </w:rPr>
        <w:t>רצף</w:t>
      </w:r>
      <w:r w:rsidRPr="00AD1F76">
        <w:rPr>
          <w:rFonts w:ascii="Arial" w:hAnsi="Arial" w:hint="cs"/>
          <w:noProof w:val="0"/>
          <w:rtl/>
        </w:rPr>
        <w:t xml:space="preserve"> האירועים </w:t>
      </w:r>
      <w:r w:rsidR="00290F90" w:rsidRPr="00AD1F76">
        <w:rPr>
          <w:rFonts w:ascii="Arial" w:hAnsi="Arial" w:hint="cs"/>
          <w:noProof w:val="0"/>
          <w:rtl/>
        </w:rPr>
        <w:t xml:space="preserve">ומשך הזמן שחלף מהעברת התמורה ועד לחתימת הסכם המכר </w:t>
      </w:r>
      <w:r w:rsidRPr="00AD1F76">
        <w:rPr>
          <w:rFonts w:ascii="Arial" w:hAnsi="Arial" w:hint="cs"/>
          <w:noProof w:val="0"/>
          <w:rtl/>
        </w:rPr>
        <w:t>תומך בעדות התובע כי היה ניסיון של הנתבעת למכור את הדירה (עמ' 83, ש' 31).  אמנם מדובר בפרק זמן קצר לניסיון זה</w:t>
      </w:r>
      <w:r w:rsidR="00271C74" w:rsidRPr="00AD1F76">
        <w:rPr>
          <w:rFonts w:ascii="Arial" w:hAnsi="Arial" w:hint="cs"/>
          <w:noProof w:val="0"/>
          <w:rtl/>
        </w:rPr>
        <w:t xml:space="preserve">, </w:t>
      </w:r>
      <w:r w:rsidRPr="00AD1F76">
        <w:rPr>
          <w:rFonts w:ascii="Arial" w:hAnsi="Arial" w:hint="cs"/>
          <w:noProof w:val="0"/>
          <w:rtl/>
        </w:rPr>
        <w:t xml:space="preserve">אך מעדות התובע ניתן ללמוד כי מבחינתו ברגע שהנתבעת קיבלה כסף היא הייתה צריכה להחזיר לו בחזרה מכוח "ההיגיון, המוסריות והמוסר" (עמ' 84, ש' 11). </w:t>
      </w:r>
    </w:p>
    <w:p w:rsidR="00C92CA4" w:rsidRPr="00D33792" w:rsidRDefault="00C92CA4" w:rsidP="00AD1F76">
      <w:pPr>
        <w:pStyle w:val="ae"/>
        <w:spacing w:after="120" w:line="360" w:lineRule="auto"/>
        <w:ind w:left="567"/>
        <w:contextualSpacing w:val="0"/>
        <w:jc w:val="both"/>
        <w:rPr>
          <w:rFonts w:ascii="Arial" w:hAnsi="Arial"/>
          <w:noProof w:val="0"/>
        </w:rPr>
      </w:pPr>
      <w:r w:rsidRPr="00AD1F76">
        <w:rPr>
          <w:rFonts w:ascii="Arial" w:hAnsi="Arial" w:hint="cs"/>
          <w:noProof w:val="0"/>
          <w:rtl/>
        </w:rPr>
        <w:t>התובע העיד: "סליחה? היא צריכה להחזיק שתי דירות? היא היתה בלחץ למכור את הבית, להחזיר. אבא</w:t>
      </w:r>
      <w:r w:rsidR="00AD1F76" w:rsidRPr="00AD1F76">
        <w:rPr>
          <w:rFonts w:ascii="Arial" w:hAnsi="Arial" w:hint="cs"/>
          <w:noProof w:val="0"/>
          <w:rtl/>
        </w:rPr>
        <w:t xml:space="preserve"> שלה רוטשילד?" (עמ' 83, ש' 26).</w:t>
      </w:r>
      <w:r w:rsidRPr="00AD1F76">
        <w:rPr>
          <w:rFonts w:ascii="Arial" w:hAnsi="Arial" w:hint="cs"/>
          <w:noProof w:val="0"/>
          <w:rtl/>
        </w:rPr>
        <w:t xml:space="preserve"> התובע הצהיר </w:t>
      </w:r>
      <w:r w:rsidR="007055C4" w:rsidRPr="00AD1F76">
        <w:rPr>
          <w:rFonts w:ascii="Arial" w:hAnsi="Arial" w:hint="cs"/>
          <w:noProof w:val="0"/>
          <w:rtl/>
        </w:rPr>
        <w:t>כי מאחר</w:t>
      </w:r>
      <w:r w:rsidR="007055C4">
        <w:rPr>
          <w:rFonts w:ascii="Arial" w:hAnsi="Arial" w:hint="cs"/>
          <w:noProof w:val="0"/>
          <w:rtl/>
        </w:rPr>
        <w:t xml:space="preserve"> שהנתבעת לא הצליח</w:t>
      </w:r>
      <w:r>
        <w:rPr>
          <w:rFonts w:ascii="Arial" w:hAnsi="Arial" w:hint="cs"/>
          <w:noProof w:val="0"/>
          <w:rtl/>
        </w:rPr>
        <w:t>ה</w:t>
      </w:r>
      <w:r w:rsidR="007055C4">
        <w:rPr>
          <w:rFonts w:ascii="Arial" w:hAnsi="Arial" w:hint="cs"/>
          <w:noProof w:val="0"/>
          <w:rtl/>
        </w:rPr>
        <w:t xml:space="preserve"> </w:t>
      </w:r>
      <w:r>
        <w:rPr>
          <w:rFonts w:ascii="Arial" w:hAnsi="Arial" w:hint="cs"/>
          <w:noProof w:val="0"/>
          <w:rtl/>
        </w:rPr>
        <w:t xml:space="preserve">למצוא רוכש </w:t>
      </w:r>
      <w:r w:rsidR="007055C4">
        <w:rPr>
          <w:rFonts w:ascii="Arial" w:hAnsi="Arial" w:hint="cs"/>
          <w:noProof w:val="0"/>
          <w:rtl/>
        </w:rPr>
        <w:t>לדירה ב</w:t>
      </w:r>
      <w:r w:rsidR="000724DF">
        <w:rPr>
          <w:rFonts w:ascii="Arial" w:hAnsi="Arial" w:hint="cs"/>
          <w:noProof w:val="0"/>
          <w:rtl/>
        </w:rPr>
        <w:t>----</w:t>
      </w:r>
      <w:r w:rsidR="007055C4">
        <w:rPr>
          <w:rFonts w:ascii="Arial" w:hAnsi="Arial" w:hint="cs"/>
          <w:noProof w:val="0"/>
          <w:rtl/>
        </w:rPr>
        <w:t xml:space="preserve"> אז עלתה האפשרות לרכוש את דירתה של הנתבעת. </w:t>
      </w:r>
    </w:p>
    <w:p w:rsidR="00AD1F76" w:rsidRPr="00AD1F76" w:rsidRDefault="003F0085" w:rsidP="00410D4B">
      <w:pPr>
        <w:pStyle w:val="ae"/>
        <w:numPr>
          <w:ilvl w:val="0"/>
          <w:numId w:val="1"/>
        </w:numPr>
        <w:spacing w:after="120" w:line="360" w:lineRule="auto"/>
        <w:ind w:left="567" w:hanging="567"/>
        <w:contextualSpacing w:val="0"/>
        <w:jc w:val="both"/>
        <w:rPr>
          <w:rFonts w:ascii="Arial" w:hAnsi="Arial"/>
          <w:noProof w:val="0"/>
        </w:rPr>
      </w:pPr>
      <w:r>
        <w:rPr>
          <w:rFonts w:hint="cs"/>
          <w:rtl/>
        </w:rPr>
        <w:t>התרשמתי שהתובע סבר בזמן אמת ששווי התמורה משקף את שווי השוק</w:t>
      </w:r>
      <w:r w:rsidR="00290F90">
        <w:rPr>
          <w:rFonts w:hint="cs"/>
          <w:rtl/>
        </w:rPr>
        <w:t>, אף שכאמור חוות הדעת השמאית קובעת כי בפו</w:t>
      </w:r>
      <w:r w:rsidR="00437EA4">
        <w:rPr>
          <w:rFonts w:hint="cs"/>
          <w:rtl/>
        </w:rPr>
        <w:t>על המצב היה ככל הנראה שונה</w:t>
      </w:r>
      <w:r>
        <w:rPr>
          <w:rFonts w:hint="cs"/>
          <w:rtl/>
        </w:rPr>
        <w:t>. התובע העיד כי הדירה ב</w:t>
      </w:r>
      <w:r w:rsidR="000724DF">
        <w:rPr>
          <w:rFonts w:hint="cs"/>
          <w:rtl/>
        </w:rPr>
        <w:t>----</w:t>
      </w:r>
      <w:r>
        <w:rPr>
          <w:rFonts w:hint="cs"/>
          <w:rtl/>
        </w:rPr>
        <w:t xml:space="preserve"> היתה הרוסה וכי מסביבה בנו דירות של 4 חדרים עם לובי וחניות בשווי של 750,000-700,000 </w:t>
      </w:r>
      <w:r w:rsidR="00A254B7">
        <w:rPr>
          <w:rFonts w:hint="cs"/>
          <w:rtl/>
        </w:rPr>
        <w:t>ש</w:t>
      </w:r>
      <w:r w:rsidR="00A254B7">
        <w:rPr>
          <w:rtl/>
        </w:rPr>
        <w:t>"</w:t>
      </w:r>
      <w:r w:rsidR="00A254B7">
        <w:rPr>
          <w:rFonts w:hint="cs"/>
          <w:rtl/>
        </w:rPr>
        <w:t>ח</w:t>
      </w:r>
      <w:r>
        <w:rPr>
          <w:rFonts w:hint="cs"/>
          <w:rtl/>
        </w:rPr>
        <w:t xml:space="preserve"> (עמ' 84, ש' 29). </w:t>
      </w:r>
    </w:p>
    <w:p w:rsidR="00AD1F76" w:rsidRDefault="003F0085" w:rsidP="009A2282">
      <w:pPr>
        <w:pStyle w:val="ae"/>
        <w:spacing w:after="120" w:line="360" w:lineRule="auto"/>
        <w:ind w:left="567"/>
        <w:contextualSpacing w:val="0"/>
        <w:jc w:val="both"/>
        <w:rPr>
          <w:rtl/>
        </w:rPr>
      </w:pPr>
      <w:r>
        <w:rPr>
          <w:rFonts w:hint="cs"/>
          <w:rtl/>
        </w:rPr>
        <w:t>לדבריו, אם לא היה מדובר בבתו</w:t>
      </w:r>
      <w:r w:rsidR="00AD1F76">
        <w:rPr>
          <w:rFonts w:hint="cs"/>
          <w:rtl/>
        </w:rPr>
        <w:t xml:space="preserve"> - </w:t>
      </w:r>
      <w:r>
        <w:rPr>
          <w:rFonts w:hint="cs"/>
          <w:rtl/>
        </w:rPr>
        <w:t>הוא לא היה רוכש את הדירה (עמ' 85, ש' 29). אף מ</w:t>
      </w:r>
      <w:r w:rsidR="009A2282">
        <w:rPr>
          <w:rFonts w:hint="cs"/>
          <w:rtl/>
        </w:rPr>
        <w:t>'</w:t>
      </w:r>
      <w:r>
        <w:rPr>
          <w:rFonts w:hint="cs"/>
          <w:rtl/>
        </w:rPr>
        <w:t>, עורך הסכם המכר, העיד כי סכום התמורה שיקף לדעתו את שווי הדירה ב</w:t>
      </w:r>
      <w:r w:rsidR="000724DF">
        <w:rPr>
          <w:rFonts w:hint="cs"/>
          <w:rtl/>
        </w:rPr>
        <w:t>----</w:t>
      </w:r>
      <w:r>
        <w:rPr>
          <w:rFonts w:hint="cs"/>
          <w:rtl/>
        </w:rPr>
        <w:t xml:space="preserve"> (עמ' 74, ש' 16).</w:t>
      </w:r>
      <w:r w:rsidRPr="00CD362C">
        <w:rPr>
          <w:rFonts w:hint="cs"/>
          <w:rtl/>
        </w:rPr>
        <w:t xml:space="preserve"> </w:t>
      </w:r>
      <w:r>
        <w:rPr>
          <w:rFonts w:hint="cs"/>
          <w:rtl/>
        </w:rPr>
        <w:t>אמנם מדובר בעדות של בנו של התובע ואחיה של הנתבעת, ואולם, כאמור, נתתי אמון בעדות התובע</w:t>
      </w:r>
      <w:r w:rsidR="00AD1F76">
        <w:rPr>
          <w:rFonts w:hint="cs"/>
          <w:rtl/>
        </w:rPr>
        <w:t xml:space="preserve"> והדבר גם נתמך במסקנה הנלמדת מרצף האירועים ומציון הסכום התואם את סכום ההעברה הראשונה</w:t>
      </w:r>
      <w:r>
        <w:rPr>
          <w:rFonts w:hint="cs"/>
          <w:rtl/>
        </w:rPr>
        <w:t xml:space="preserve">. </w:t>
      </w:r>
    </w:p>
    <w:p w:rsidR="00AD1F76" w:rsidRDefault="000724DF" w:rsidP="00AD1F76">
      <w:pPr>
        <w:pStyle w:val="ae"/>
        <w:spacing w:after="120" w:line="360" w:lineRule="auto"/>
        <w:ind w:left="567"/>
        <w:contextualSpacing w:val="0"/>
        <w:jc w:val="both"/>
        <w:rPr>
          <w:rtl/>
        </w:rPr>
      </w:pPr>
      <w:r>
        <w:rPr>
          <w:rFonts w:hint="cs"/>
          <w:rtl/>
        </w:rPr>
        <w:t>מ</w:t>
      </w:r>
      <w:r>
        <w:rPr>
          <w:rtl/>
        </w:rPr>
        <w:t>'</w:t>
      </w:r>
      <w:r w:rsidR="009A2282">
        <w:rPr>
          <w:rFonts w:hint="cs"/>
          <w:rtl/>
        </w:rPr>
        <w:t xml:space="preserve"> </w:t>
      </w:r>
      <w:r w:rsidR="003F0085">
        <w:rPr>
          <w:rFonts w:hint="cs"/>
          <w:rtl/>
        </w:rPr>
        <w:t>כך העיד: "</w:t>
      </w:r>
      <w:r w:rsidR="003F0085" w:rsidRPr="00191D1D">
        <w:rPr>
          <w:rFonts w:hint="cs"/>
          <w:b/>
          <w:bCs/>
          <w:rtl/>
        </w:rPr>
        <w:t xml:space="preserve">באותה תקופה, הנתונים שלי, היו כמה חברות בניה שבנו דירות 4 חדרים בגודל של 110 מטר עם מרפסת שמש 12 מטר בסטנדרט גבוה, בשווי של 750,000 </w:t>
      </w:r>
      <w:r w:rsidR="00A254B7">
        <w:rPr>
          <w:rFonts w:hint="cs"/>
          <w:b/>
          <w:bCs/>
          <w:rtl/>
        </w:rPr>
        <w:t>ש</w:t>
      </w:r>
      <w:r w:rsidR="00A254B7">
        <w:rPr>
          <w:b/>
          <w:bCs/>
          <w:rtl/>
        </w:rPr>
        <w:t>"</w:t>
      </w:r>
      <w:r w:rsidR="00A254B7">
        <w:rPr>
          <w:rFonts w:hint="cs"/>
          <w:b/>
          <w:bCs/>
          <w:rtl/>
        </w:rPr>
        <w:t>ח</w:t>
      </w:r>
      <w:r w:rsidR="003F0085" w:rsidRPr="00191D1D">
        <w:rPr>
          <w:rFonts w:hint="cs"/>
          <w:b/>
          <w:bCs/>
          <w:rtl/>
        </w:rPr>
        <w:t xml:space="preserve">. לכן, ביחד </w:t>
      </w:r>
      <w:r w:rsidR="003F0085" w:rsidRPr="00191D1D">
        <w:rPr>
          <w:rFonts w:hint="cs"/>
          <w:b/>
          <w:bCs/>
          <w:rtl/>
        </w:rPr>
        <w:lastRenderedPageBreak/>
        <w:t>עם המצב הפיזי של הדירה ב</w:t>
      </w:r>
      <w:r>
        <w:rPr>
          <w:rFonts w:hint="cs"/>
          <w:b/>
          <w:bCs/>
          <w:rtl/>
        </w:rPr>
        <w:t>----</w:t>
      </w:r>
      <w:r w:rsidR="003F0085" w:rsidRPr="00191D1D">
        <w:rPr>
          <w:rFonts w:hint="cs"/>
          <w:b/>
          <w:bCs/>
          <w:rtl/>
        </w:rPr>
        <w:t xml:space="preserve">, אין ספק ש-500,000 </w:t>
      </w:r>
      <w:r w:rsidR="00A254B7">
        <w:rPr>
          <w:rFonts w:hint="cs"/>
          <w:b/>
          <w:bCs/>
          <w:rtl/>
        </w:rPr>
        <w:t>ש</w:t>
      </w:r>
      <w:r w:rsidR="00A254B7">
        <w:rPr>
          <w:b/>
          <w:bCs/>
          <w:rtl/>
        </w:rPr>
        <w:t>"</w:t>
      </w:r>
      <w:r w:rsidR="00A254B7">
        <w:rPr>
          <w:rFonts w:hint="cs"/>
          <w:b/>
          <w:bCs/>
          <w:rtl/>
        </w:rPr>
        <w:t>ח</w:t>
      </w:r>
      <w:r w:rsidR="003F0085" w:rsidRPr="00191D1D">
        <w:rPr>
          <w:rFonts w:hint="cs"/>
          <w:b/>
          <w:bCs/>
          <w:rtl/>
        </w:rPr>
        <w:t xml:space="preserve"> שיקף באופן ריאלי לחלוטין </w:t>
      </w:r>
      <w:r w:rsidR="00A610FE">
        <w:rPr>
          <w:rFonts w:hint="cs"/>
          <w:b/>
          <w:bCs/>
          <w:rtl/>
        </w:rPr>
        <w:t>א</w:t>
      </w:r>
      <w:r w:rsidR="003F0085" w:rsidRPr="00191D1D">
        <w:rPr>
          <w:rFonts w:hint="cs"/>
          <w:b/>
          <w:bCs/>
          <w:rtl/>
        </w:rPr>
        <w:t>ת שווי הדירה באותו זמן"</w:t>
      </w:r>
      <w:r w:rsidR="003F0085">
        <w:rPr>
          <w:rFonts w:hint="cs"/>
          <w:rtl/>
        </w:rPr>
        <w:t xml:space="preserve"> (עמ' 74, ש' 23). </w:t>
      </w:r>
    </w:p>
    <w:p w:rsidR="003F0085" w:rsidRDefault="003F0085" w:rsidP="00AD1F76">
      <w:pPr>
        <w:pStyle w:val="ae"/>
        <w:spacing w:after="120" w:line="360" w:lineRule="auto"/>
        <w:ind w:left="567"/>
        <w:contextualSpacing w:val="0"/>
        <w:jc w:val="both"/>
        <w:rPr>
          <w:rFonts w:ascii="Arial" w:hAnsi="Arial"/>
          <w:noProof w:val="0"/>
        </w:rPr>
      </w:pPr>
      <w:r>
        <w:rPr>
          <w:rFonts w:hint="cs"/>
          <w:rtl/>
        </w:rPr>
        <w:t xml:space="preserve">אמנם אין מדובר בשמאי או באיש נדל"ן (עמ' 74, ש' 18) והתובעים אף לא התייעצו עמו על גובה השמאות (עמ' 74, ש' 33), אך עדותו בנוגע למצב הדירה ביחס לשוק בזמן אמת </w:t>
      </w:r>
      <w:r w:rsidR="00437EA4">
        <w:rPr>
          <w:rFonts w:hint="cs"/>
          <w:rtl/>
        </w:rPr>
        <w:t>מחזקת א</w:t>
      </w:r>
      <w:r>
        <w:rPr>
          <w:rFonts w:hint="cs"/>
          <w:rtl/>
        </w:rPr>
        <w:t xml:space="preserve">ת טענות התובע </w:t>
      </w:r>
      <w:r w:rsidR="00437EA4">
        <w:rPr>
          <w:rFonts w:hint="cs"/>
          <w:rtl/>
        </w:rPr>
        <w:t>בנוגע לנסיבות בהן נקבע ס</w:t>
      </w:r>
      <w:r w:rsidR="0070427E">
        <w:rPr>
          <w:rFonts w:hint="cs"/>
          <w:rtl/>
        </w:rPr>
        <w:t>כ</w:t>
      </w:r>
      <w:r w:rsidR="00437EA4">
        <w:rPr>
          <w:rFonts w:hint="cs"/>
          <w:rtl/>
        </w:rPr>
        <w:t>ום התמורה בהסכם המכר</w:t>
      </w:r>
      <w:r w:rsidR="00AD1F76">
        <w:rPr>
          <w:rFonts w:hint="cs"/>
          <w:rtl/>
        </w:rPr>
        <w:t xml:space="preserve"> ואת המסקנה כי הצדדים סברו שהסכום משקף את השווי בנסיבות ואת כוונתם בזמן אמת</w:t>
      </w:r>
      <w:r w:rsidR="00437EA4">
        <w:rPr>
          <w:rFonts w:hint="cs"/>
          <w:rtl/>
        </w:rPr>
        <w:t xml:space="preserve">.  </w:t>
      </w:r>
    </w:p>
    <w:p w:rsidR="00AD1F76" w:rsidRPr="00AD1F76" w:rsidRDefault="005B21DF" w:rsidP="00410D4B">
      <w:pPr>
        <w:pStyle w:val="ae"/>
        <w:numPr>
          <w:ilvl w:val="0"/>
          <w:numId w:val="1"/>
        </w:numPr>
        <w:spacing w:after="120" w:line="360" w:lineRule="auto"/>
        <w:ind w:left="567" w:hanging="567"/>
        <w:contextualSpacing w:val="0"/>
        <w:jc w:val="both"/>
        <w:rPr>
          <w:rFonts w:ascii="Arial" w:hAnsi="Arial"/>
          <w:noProof w:val="0"/>
        </w:rPr>
      </w:pPr>
      <w:r w:rsidRPr="00AD1F76">
        <w:rPr>
          <w:rFonts w:hint="cs"/>
          <w:rtl/>
        </w:rPr>
        <w:t xml:space="preserve">הנתבע </w:t>
      </w:r>
      <w:r w:rsidRPr="00AD1F76">
        <w:rPr>
          <w:rFonts w:ascii="Arial" w:hAnsi="Arial" w:hint="cs"/>
          <w:noProof w:val="0"/>
          <w:rtl/>
        </w:rPr>
        <w:t xml:space="preserve">לא הוכיח כי הוסכם על סכום תמורה אחר מזה שנקבע בהסכם המכר. </w:t>
      </w:r>
      <w:r w:rsidR="004C00F4" w:rsidRPr="00AD1F76">
        <w:rPr>
          <w:rFonts w:ascii="Arial" w:hAnsi="Arial" w:hint="cs"/>
          <w:noProof w:val="0"/>
          <w:rtl/>
        </w:rPr>
        <w:t xml:space="preserve">הנתבע </w:t>
      </w:r>
      <w:r w:rsidRPr="00AD1F76">
        <w:rPr>
          <w:rFonts w:ascii="Arial" w:hAnsi="Arial" w:hint="cs"/>
          <w:noProof w:val="0"/>
          <w:rtl/>
        </w:rPr>
        <w:t xml:space="preserve">אינו צד להסכם המכר </w:t>
      </w:r>
      <w:r w:rsidRPr="00AD1F76">
        <w:rPr>
          <w:rFonts w:hint="cs"/>
          <w:rtl/>
        </w:rPr>
        <w:t xml:space="preserve">ולא נכח במעמד החתימה אלא היה בחדר אחר (עמ' 91, ש' 11). </w:t>
      </w:r>
      <w:r w:rsidR="00806361" w:rsidRPr="00AD1F76">
        <w:rPr>
          <w:rFonts w:ascii="Arial" w:hAnsi="Arial" w:hint="cs"/>
          <w:noProof w:val="0"/>
          <w:rtl/>
        </w:rPr>
        <w:t xml:space="preserve">לדבריו, הצדדים סיכמו כי סכום התמורה יהא 800,000 </w:t>
      </w:r>
      <w:r w:rsidR="00A254B7" w:rsidRPr="00AD1F76">
        <w:rPr>
          <w:rFonts w:ascii="Arial" w:hAnsi="Arial" w:hint="cs"/>
          <w:noProof w:val="0"/>
          <w:rtl/>
        </w:rPr>
        <w:t>ש</w:t>
      </w:r>
      <w:r w:rsidR="00A254B7" w:rsidRPr="00AD1F76">
        <w:rPr>
          <w:rFonts w:ascii="Arial" w:hAnsi="Arial"/>
          <w:noProof w:val="0"/>
          <w:rtl/>
        </w:rPr>
        <w:t>"</w:t>
      </w:r>
      <w:r w:rsidR="00A254B7" w:rsidRPr="00AD1F76">
        <w:rPr>
          <w:rFonts w:ascii="Arial" w:hAnsi="Arial" w:hint="cs"/>
          <w:noProof w:val="0"/>
          <w:rtl/>
        </w:rPr>
        <w:t>ח</w:t>
      </w:r>
      <w:r w:rsidR="00806361" w:rsidRPr="00AD1F76">
        <w:rPr>
          <w:rFonts w:ascii="Arial" w:hAnsi="Arial" w:hint="cs"/>
          <w:noProof w:val="0"/>
          <w:rtl/>
        </w:rPr>
        <w:t xml:space="preserve"> אך הסתבר לו שבהסכם המכר נרשם סכום פחות (עמ' 91, ש' 25). </w:t>
      </w:r>
      <w:r w:rsidR="004C00F4" w:rsidRPr="00AD1F76">
        <w:rPr>
          <w:rFonts w:hint="cs"/>
          <w:rtl/>
        </w:rPr>
        <w:t xml:space="preserve"> הסכם המכר של הדירה ב</w:t>
      </w:r>
      <w:r w:rsidR="000724DF">
        <w:rPr>
          <w:rFonts w:hint="cs"/>
          <w:rtl/>
        </w:rPr>
        <w:t>----</w:t>
      </w:r>
      <w:r w:rsidR="004C00F4" w:rsidRPr="00AD1F76">
        <w:rPr>
          <w:rFonts w:hint="cs"/>
          <w:rtl/>
        </w:rPr>
        <w:t xml:space="preserve"> נערך בין התובעים לבין בתם הנתבעת</w:t>
      </w:r>
      <w:r w:rsidR="00806361" w:rsidRPr="00AD1F76">
        <w:rPr>
          <w:rFonts w:hint="cs"/>
          <w:rtl/>
        </w:rPr>
        <w:t xml:space="preserve">, ולכן לא </w:t>
      </w:r>
      <w:r w:rsidR="006D5DEE" w:rsidRPr="00AD1F76">
        <w:rPr>
          <w:rFonts w:hint="cs"/>
          <w:rtl/>
        </w:rPr>
        <w:t>ברור על אלו הסכמות מסתמך</w:t>
      </w:r>
      <w:r w:rsidR="004A0700" w:rsidRPr="00AD1F76">
        <w:rPr>
          <w:rFonts w:hint="cs"/>
          <w:rtl/>
        </w:rPr>
        <w:t xml:space="preserve"> הנתבע</w:t>
      </w:r>
      <w:r w:rsidR="006D5DEE" w:rsidRPr="00AD1F76">
        <w:rPr>
          <w:rFonts w:hint="cs"/>
          <w:rtl/>
        </w:rPr>
        <w:t xml:space="preserve"> ומי היה צד להם</w:t>
      </w:r>
      <w:r w:rsidR="004C00F4" w:rsidRPr="00AD1F76">
        <w:rPr>
          <w:rFonts w:hint="cs"/>
          <w:rtl/>
        </w:rPr>
        <w:t>.</w:t>
      </w:r>
      <w:r w:rsidR="004C00F4" w:rsidRPr="00AD1F76">
        <w:rPr>
          <w:rFonts w:ascii="Arial" w:hAnsi="Arial" w:hint="cs"/>
          <w:noProof w:val="0"/>
          <w:rtl/>
        </w:rPr>
        <w:t xml:space="preserve"> </w:t>
      </w:r>
      <w:r w:rsidR="00EE13E3" w:rsidRPr="00AD1F76">
        <w:rPr>
          <w:rFonts w:ascii="Arial" w:hAnsi="Arial" w:hint="cs"/>
          <w:noProof w:val="0"/>
          <w:rtl/>
        </w:rPr>
        <w:t xml:space="preserve">הנתבעת נשאלה בחקירתה מדוע ויתרה על רבע מיליון </w:t>
      </w:r>
      <w:r w:rsidR="00A254B7" w:rsidRPr="00AD1F76">
        <w:rPr>
          <w:rFonts w:ascii="Arial" w:hAnsi="Arial" w:hint="cs"/>
          <w:noProof w:val="0"/>
          <w:rtl/>
        </w:rPr>
        <w:t>ש</w:t>
      </w:r>
      <w:r w:rsidR="00A254B7" w:rsidRPr="00AD1F76">
        <w:rPr>
          <w:rFonts w:ascii="Arial" w:hAnsi="Arial"/>
          <w:noProof w:val="0"/>
          <w:rtl/>
        </w:rPr>
        <w:t>"</w:t>
      </w:r>
      <w:r w:rsidR="00A254B7" w:rsidRPr="00AD1F76">
        <w:rPr>
          <w:rFonts w:ascii="Arial" w:hAnsi="Arial" w:hint="cs"/>
          <w:noProof w:val="0"/>
          <w:rtl/>
        </w:rPr>
        <w:t>ח</w:t>
      </w:r>
      <w:r w:rsidR="00EE13E3" w:rsidRPr="00AD1F76">
        <w:rPr>
          <w:rFonts w:ascii="Arial" w:hAnsi="Arial" w:hint="cs"/>
          <w:noProof w:val="0"/>
          <w:rtl/>
        </w:rPr>
        <w:t xml:space="preserve">, והעידה כך: </w:t>
      </w:r>
      <w:r w:rsidR="00EE13E3" w:rsidRPr="00AD1F76">
        <w:rPr>
          <w:rFonts w:ascii="Arial" w:hAnsi="Arial" w:hint="cs"/>
          <w:b/>
          <w:bCs/>
          <w:noProof w:val="0"/>
          <w:rtl/>
        </w:rPr>
        <w:t>"לא ויתרתי, אני אסביר גם למה...קודם כל מראש זה יפה מאוד שהשמאית אמרה אני פחות התעסקתי למה? כמה? ואיך? כי זה הכיס של ההורים שלי לכיס שלי. בחינתי הדירה שלי אם אבא שלי יחזיר זה לא מעניין אותי. אני הדירה שלי. עכשיו הבית לא היה שווה היא ראתה את הבית אחרי השיפוץ אז שניסיתי למכור את הבית עוד לפני הרעיון של ההורים שלי לא נתנו עליו גם חצי מיליון"</w:t>
      </w:r>
      <w:r w:rsidR="00580A8D" w:rsidRPr="00AD1F76">
        <w:rPr>
          <w:rFonts w:ascii="Arial" w:hAnsi="Arial" w:hint="cs"/>
          <w:noProof w:val="0"/>
          <w:rtl/>
        </w:rPr>
        <w:t xml:space="preserve"> (עמ' 80 לתמלול, ש' 22). </w:t>
      </w:r>
    </w:p>
    <w:p w:rsidR="00AD1F76" w:rsidRPr="00AD1F76" w:rsidRDefault="00F23963" w:rsidP="00410D4B">
      <w:pPr>
        <w:pStyle w:val="ae"/>
        <w:numPr>
          <w:ilvl w:val="0"/>
          <w:numId w:val="1"/>
        </w:numPr>
        <w:spacing w:after="120" w:line="360" w:lineRule="auto"/>
        <w:ind w:left="567" w:hanging="567"/>
        <w:contextualSpacing w:val="0"/>
        <w:jc w:val="both"/>
        <w:rPr>
          <w:rFonts w:ascii="Arial" w:hAnsi="Arial"/>
          <w:noProof w:val="0"/>
        </w:rPr>
      </w:pPr>
      <w:r w:rsidRPr="00AD1F76">
        <w:rPr>
          <w:rFonts w:ascii="Arial" w:hAnsi="Arial" w:hint="cs"/>
          <w:noProof w:val="0"/>
          <w:rtl/>
        </w:rPr>
        <w:t>הנתבעת טוענת בסיכומיה כי כל הצדדים הסכימו שאף אם לא יהא בכספי מכר הדירה ב</w:t>
      </w:r>
      <w:r w:rsidR="000724DF">
        <w:rPr>
          <w:rFonts w:ascii="Arial" w:hAnsi="Arial" w:hint="cs"/>
          <w:noProof w:val="0"/>
          <w:rtl/>
        </w:rPr>
        <w:t>----</w:t>
      </w:r>
      <w:r w:rsidRPr="00AD1F76">
        <w:rPr>
          <w:rFonts w:ascii="Arial" w:hAnsi="Arial" w:hint="cs"/>
          <w:noProof w:val="0"/>
          <w:rtl/>
        </w:rPr>
        <w:t xml:space="preserve"> כדי לכסות את מלוא סכום ההלוואה, היתרה שתיוותר תהא כמתנה עבור </w:t>
      </w:r>
      <w:r w:rsidR="000724DF">
        <w:rPr>
          <w:rFonts w:ascii="Arial" w:hAnsi="Arial" w:hint="cs"/>
          <w:noProof w:val="0"/>
          <w:rtl/>
        </w:rPr>
        <w:t>צ</w:t>
      </w:r>
      <w:r w:rsidR="000724DF">
        <w:rPr>
          <w:rFonts w:ascii="Arial" w:hAnsi="Arial"/>
          <w:noProof w:val="0"/>
          <w:rtl/>
        </w:rPr>
        <w:t>'</w:t>
      </w:r>
      <w:r w:rsidRPr="00AD1F76">
        <w:rPr>
          <w:rFonts w:ascii="Arial" w:hAnsi="Arial" w:hint="cs"/>
          <w:noProof w:val="0"/>
          <w:rtl/>
        </w:rPr>
        <w:t xml:space="preserve"> כדי להבטיח את קורת הגג המתאימה עבורה ועבור צרכיה המיוחדים. </w:t>
      </w:r>
      <w:r w:rsidR="00580A8D" w:rsidRPr="00AD1F76">
        <w:rPr>
          <w:rFonts w:ascii="Arial" w:hAnsi="Arial" w:hint="cs"/>
          <w:noProof w:val="0"/>
          <w:rtl/>
        </w:rPr>
        <w:t xml:space="preserve">התובע הצהיר </w:t>
      </w:r>
      <w:r w:rsidRPr="00AD1F76">
        <w:rPr>
          <w:rFonts w:ascii="Arial" w:hAnsi="Arial" w:hint="cs"/>
          <w:noProof w:val="0"/>
          <w:rtl/>
        </w:rPr>
        <w:t xml:space="preserve">כי היה לו ולאשתו ברור ששווי דירתה של הנתבעת נמוך מהסכום שהם הסכימו להעביר לידי הנתבעת וכי ההפרש יהא כמתנה מהתובעים עבור הבטחת קורת הגג של הנכדה </w:t>
      </w:r>
      <w:r w:rsidR="000724DF">
        <w:rPr>
          <w:rFonts w:ascii="Arial" w:hAnsi="Arial" w:hint="cs"/>
          <w:noProof w:val="0"/>
          <w:rtl/>
        </w:rPr>
        <w:t>צ</w:t>
      </w:r>
      <w:r w:rsidR="000724DF">
        <w:rPr>
          <w:rFonts w:ascii="Arial" w:hAnsi="Arial"/>
          <w:noProof w:val="0"/>
          <w:rtl/>
        </w:rPr>
        <w:t>'</w:t>
      </w:r>
      <w:r w:rsidRPr="00AD1F76">
        <w:rPr>
          <w:rFonts w:ascii="Arial" w:hAnsi="Arial" w:hint="cs"/>
          <w:noProof w:val="0"/>
          <w:rtl/>
        </w:rPr>
        <w:t xml:space="preserve">. </w:t>
      </w:r>
    </w:p>
    <w:p w:rsidR="004C00F4" w:rsidRPr="00AD1F76" w:rsidRDefault="005B21DF" w:rsidP="00410D4B">
      <w:pPr>
        <w:pStyle w:val="ae"/>
        <w:numPr>
          <w:ilvl w:val="0"/>
          <w:numId w:val="1"/>
        </w:numPr>
        <w:spacing w:after="120" w:line="360" w:lineRule="auto"/>
        <w:ind w:left="567" w:hanging="567"/>
        <w:contextualSpacing w:val="0"/>
        <w:jc w:val="both"/>
        <w:rPr>
          <w:rFonts w:ascii="Arial" w:hAnsi="Arial"/>
          <w:noProof w:val="0"/>
        </w:rPr>
      </w:pPr>
      <w:r w:rsidRPr="00AD1F76">
        <w:rPr>
          <w:rFonts w:ascii="Arial" w:hAnsi="Arial" w:hint="cs"/>
          <w:noProof w:val="0"/>
          <w:rtl/>
        </w:rPr>
        <w:t xml:space="preserve">נראה כי </w:t>
      </w:r>
      <w:r w:rsidR="004A0700" w:rsidRPr="00AD1F76">
        <w:rPr>
          <w:rFonts w:ascii="Arial" w:hAnsi="Arial" w:hint="cs"/>
          <w:noProof w:val="0"/>
          <w:rtl/>
        </w:rPr>
        <w:t>יש לבחון את הסכם המכר</w:t>
      </w:r>
      <w:r w:rsidRPr="00AD1F76">
        <w:rPr>
          <w:rFonts w:ascii="Arial" w:hAnsi="Arial" w:hint="cs"/>
          <w:noProof w:val="0"/>
          <w:rtl/>
        </w:rPr>
        <w:t xml:space="preserve"> </w:t>
      </w:r>
      <w:r w:rsidR="004A0700" w:rsidRPr="00AD1F76">
        <w:rPr>
          <w:rFonts w:ascii="Arial" w:hAnsi="Arial" w:hint="cs"/>
          <w:noProof w:val="0"/>
          <w:rtl/>
        </w:rPr>
        <w:t xml:space="preserve">על רקע יחסי המשפחה הייחודיים. </w:t>
      </w:r>
      <w:r w:rsidR="00F23963" w:rsidRPr="00AD1F76">
        <w:rPr>
          <w:rFonts w:ascii="Arial" w:hAnsi="Arial" w:hint="cs"/>
          <w:noProof w:val="0"/>
          <w:rtl/>
        </w:rPr>
        <w:t xml:space="preserve">במקרה זה, נראה ששני הצדדים להסכם המכר התבססו על כך שהועברו כספים נוספים ושמכל מקום מה שיוותר ישמש כמתנה עבור בתם של הנתבעים. אני סבורה שיש בנקודת מוצא זו כדי לחזק את טענת התובע </w:t>
      </w:r>
      <w:r w:rsidR="00A610FE" w:rsidRPr="00AD1F76">
        <w:rPr>
          <w:rFonts w:ascii="Arial" w:hAnsi="Arial" w:hint="cs"/>
          <w:noProof w:val="0"/>
          <w:rtl/>
        </w:rPr>
        <w:t xml:space="preserve">בדבר סכום התמורה בהסכם המכר. </w:t>
      </w:r>
    </w:p>
    <w:p w:rsidR="00AD1F76" w:rsidRPr="00AD1F76" w:rsidRDefault="004603C3" w:rsidP="00410D4B">
      <w:pPr>
        <w:pStyle w:val="ae"/>
        <w:numPr>
          <w:ilvl w:val="0"/>
          <w:numId w:val="1"/>
        </w:numPr>
        <w:spacing w:after="120" w:line="360" w:lineRule="auto"/>
        <w:ind w:left="567" w:hanging="567"/>
        <w:contextualSpacing w:val="0"/>
        <w:jc w:val="both"/>
        <w:rPr>
          <w:rFonts w:ascii="Arial" w:hAnsi="Arial"/>
          <w:noProof w:val="0"/>
          <w:color w:val="FF0000"/>
        </w:rPr>
      </w:pPr>
      <w:r>
        <w:rPr>
          <w:rtl/>
        </w:rPr>
        <w:t xml:space="preserve">לא התרשמתי </w:t>
      </w:r>
      <w:r>
        <w:rPr>
          <w:rFonts w:hint="cs"/>
          <w:rtl/>
        </w:rPr>
        <w:t>שמדובר בהסכם פיקטיבי</w:t>
      </w:r>
      <w:r>
        <w:rPr>
          <w:rtl/>
        </w:rPr>
        <w:t xml:space="preserve"> בשל תרמית מס, בהתחשב בסכום המס הנטען ובהינתן הסכומים ששולמו על ידי התובעים לטובת הנתבעים</w:t>
      </w:r>
      <w:r>
        <w:rPr>
          <w:rFonts w:hint="cs"/>
          <w:rtl/>
        </w:rPr>
        <w:t xml:space="preserve"> </w:t>
      </w:r>
      <w:r w:rsidRPr="004603C3">
        <w:rPr>
          <w:rFonts w:ascii="Arial" w:hAnsi="Arial" w:hint="cs"/>
          <w:noProof w:val="0"/>
          <w:rtl/>
        </w:rPr>
        <w:t>(עמ' 92, ש' 21)</w:t>
      </w:r>
      <w:r>
        <w:rPr>
          <w:rtl/>
        </w:rPr>
        <w:t xml:space="preserve">. התובע הצהיר כי הנתבעת נטלה הלוואה על סך 90,000 </w:t>
      </w:r>
      <w:r w:rsidR="00A254B7">
        <w:rPr>
          <w:rtl/>
        </w:rPr>
        <w:t>ש"ח</w:t>
      </w:r>
      <w:r>
        <w:rPr>
          <w:rtl/>
        </w:rPr>
        <w:t xml:space="preserve"> וכנגד החזרה החודשי של ההלוואה הוא העביר לנתבעת את השיקים שקיבל עבור דמי השכירות של הדירה ב</w:t>
      </w:r>
      <w:r w:rsidR="000724DF">
        <w:rPr>
          <w:rtl/>
        </w:rPr>
        <w:t>----</w:t>
      </w:r>
      <w:r>
        <w:rPr>
          <w:rtl/>
        </w:rPr>
        <w:t xml:space="preserve"> (סעיף 43 לתצהיר התובע). </w:t>
      </w:r>
      <w:r w:rsidR="00E33909">
        <w:rPr>
          <w:rFonts w:hint="cs"/>
          <w:rtl/>
        </w:rPr>
        <w:t>התובע העיד כי לאחר הסכם המכר הוא העביר לנתבעת את דמי השכירות שקיבל עבור הדירה ב</w:t>
      </w:r>
      <w:r w:rsidR="000724DF">
        <w:rPr>
          <w:rFonts w:hint="cs"/>
          <w:rtl/>
        </w:rPr>
        <w:t>----</w:t>
      </w:r>
      <w:r w:rsidR="00E33909">
        <w:rPr>
          <w:rFonts w:hint="cs"/>
          <w:rtl/>
        </w:rPr>
        <w:t xml:space="preserve"> בסך 90,000 </w:t>
      </w:r>
      <w:r w:rsidR="00A254B7">
        <w:rPr>
          <w:rFonts w:hint="cs"/>
          <w:rtl/>
        </w:rPr>
        <w:t>ש</w:t>
      </w:r>
      <w:r w:rsidR="00A254B7">
        <w:rPr>
          <w:rtl/>
        </w:rPr>
        <w:t>"</w:t>
      </w:r>
      <w:r w:rsidR="00A254B7">
        <w:rPr>
          <w:rFonts w:hint="cs"/>
          <w:rtl/>
        </w:rPr>
        <w:t>ח</w:t>
      </w:r>
      <w:r w:rsidR="00E33909">
        <w:rPr>
          <w:rFonts w:hint="cs"/>
          <w:rtl/>
        </w:rPr>
        <w:t xml:space="preserve"> (עמ' 87, ש' 21)</w:t>
      </w:r>
      <w:r w:rsidR="003F0085">
        <w:rPr>
          <w:rFonts w:hint="cs"/>
          <w:rtl/>
        </w:rPr>
        <w:t>, ו</w:t>
      </w:r>
      <w:r w:rsidR="00806361" w:rsidRPr="004603C3">
        <w:rPr>
          <w:rFonts w:ascii="Arial" w:hAnsi="Arial" w:hint="cs"/>
          <w:noProof w:val="0"/>
          <w:rtl/>
        </w:rPr>
        <w:t xml:space="preserve">הנתבע </w:t>
      </w:r>
      <w:r w:rsidR="003F0085" w:rsidRPr="004603C3">
        <w:rPr>
          <w:rFonts w:ascii="Arial" w:hAnsi="Arial" w:hint="cs"/>
          <w:noProof w:val="0"/>
          <w:rtl/>
        </w:rPr>
        <w:t xml:space="preserve">אישר זאת </w:t>
      </w:r>
      <w:r w:rsidR="00806361" w:rsidRPr="004603C3">
        <w:rPr>
          <w:rFonts w:ascii="Arial" w:hAnsi="Arial" w:hint="cs"/>
          <w:noProof w:val="0"/>
          <w:rtl/>
        </w:rPr>
        <w:t xml:space="preserve">(עמ' 90, ש' 7). </w:t>
      </w:r>
      <w:r w:rsidR="00E33909">
        <w:rPr>
          <w:rFonts w:hint="cs"/>
          <w:rtl/>
        </w:rPr>
        <w:t xml:space="preserve">בחקירתו עומת התובע עם סוגית מס הרכוש ונשאל האם הפחית את סכום התמורה בהסכם המכר כדי לא </w:t>
      </w:r>
      <w:r w:rsidR="00E33909">
        <w:rPr>
          <w:rFonts w:hint="cs"/>
          <w:rtl/>
        </w:rPr>
        <w:lastRenderedPageBreak/>
        <w:t xml:space="preserve">לשלם מסים. התובע השיב: </w:t>
      </w:r>
      <w:r w:rsidR="00E33909" w:rsidRPr="004603C3">
        <w:rPr>
          <w:rFonts w:hint="cs"/>
          <w:b/>
          <w:bCs/>
          <w:rtl/>
        </w:rPr>
        <w:t xml:space="preserve">"סליחה?מה ההפרש? 15,000 </w:t>
      </w:r>
      <w:r w:rsidR="00A254B7">
        <w:rPr>
          <w:rFonts w:hint="cs"/>
          <w:b/>
          <w:bCs/>
          <w:rtl/>
        </w:rPr>
        <w:t>ש</w:t>
      </w:r>
      <w:r w:rsidR="00A254B7">
        <w:rPr>
          <w:b/>
          <w:bCs/>
          <w:rtl/>
        </w:rPr>
        <w:t>"</w:t>
      </w:r>
      <w:r w:rsidR="00A254B7">
        <w:rPr>
          <w:rFonts w:hint="cs"/>
          <w:b/>
          <w:bCs/>
          <w:rtl/>
        </w:rPr>
        <w:t>ח</w:t>
      </w:r>
      <w:r w:rsidR="00E33909" w:rsidRPr="004603C3">
        <w:rPr>
          <w:rFonts w:hint="cs"/>
          <w:b/>
          <w:bCs/>
          <w:rtl/>
        </w:rPr>
        <w:t xml:space="preserve">. קיבל ממני צ'קים לשלוש שנים, של 3,000 </w:t>
      </w:r>
      <w:r w:rsidR="00A254B7">
        <w:rPr>
          <w:rFonts w:hint="cs"/>
          <w:b/>
          <w:bCs/>
          <w:rtl/>
        </w:rPr>
        <w:t>ש</w:t>
      </w:r>
      <w:r w:rsidR="00A254B7">
        <w:rPr>
          <w:b/>
          <w:bCs/>
          <w:rtl/>
        </w:rPr>
        <w:t>"</w:t>
      </w:r>
      <w:r w:rsidR="00A254B7">
        <w:rPr>
          <w:rFonts w:hint="cs"/>
          <w:b/>
          <w:bCs/>
          <w:rtl/>
        </w:rPr>
        <w:t>ח</w:t>
      </w:r>
      <w:r w:rsidR="00E33909" w:rsidRPr="004603C3">
        <w:rPr>
          <w:rFonts w:hint="cs"/>
          <w:b/>
          <w:bCs/>
          <w:rtl/>
        </w:rPr>
        <w:t xml:space="preserve"> בחודש, 90,000 </w:t>
      </w:r>
      <w:r w:rsidR="00A254B7">
        <w:rPr>
          <w:rFonts w:hint="cs"/>
          <w:b/>
          <w:bCs/>
          <w:rtl/>
        </w:rPr>
        <w:t>ש</w:t>
      </w:r>
      <w:r w:rsidR="00A254B7">
        <w:rPr>
          <w:b/>
          <w:bCs/>
          <w:rtl/>
        </w:rPr>
        <w:t>"</w:t>
      </w:r>
      <w:r w:rsidR="00A254B7">
        <w:rPr>
          <w:rFonts w:hint="cs"/>
          <w:b/>
          <w:bCs/>
          <w:rtl/>
        </w:rPr>
        <w:t>ח</w:t>
      </w:r>
      <w:r w:rsidR="00E33909" w:rsidRPr="004603C3">
        <w:rPr>
          <w:rFonts w:hint="cs"/>
          <w:b/>
          <w:bCs/>
          <w:rtl/>
        </w:rPr>
        <w:t xml:space="preserve">. אני עליך יעשה הליך של 15,000 </w:t>
      </w:r>
      <w:r w:rsidR="00A254B7">
        <w:rPr>
          <w:rFonts w:hint="cs"/>
          <w:b/>
          <w:bCs/>
          <w:rtl/>
        </w:rPr>
        <w:t>ש</w:t>
      </w:r>
      <w:r w:rsidR="00A254B7">
        <w:rPr>
          <w:b/>
          <w:bCs/>
          <w:rtl/>
        </w:rPr>
        <w:t>"</w:t>
      </w:r>
      <w:r w:rsidR="00A254B7">
        <w:rPr>
          <w:rFonts w:hint="cs"/>
          <w:b/>
          <w:bCs/>
          <w:rtl/>
        </w:rPr>
        <w:t>ח</w:t>
      </w:r>
      <w:r w:rsidR="00E33909" w:rsidRPr="004603C3">
        <w:rPr>
          <w:rFonts w:hint="cs"/>
          <w:b/>
          <w:bCs/>
          <w:rtl/>
        </w:rPr>
        <w:t xml:space="preserve">? נשמע לך הגיוני?...90,000 </w:t>
      </w:r>
      <w:r w:rsidR="00A254B7">
        <w:rPr>
          <w:rFonts w:hint="cs"/>
          <w:b/>
          <w:bCs/>
          <w:rtl/>
        </w:rPr>
        <w:t>ש</w:t>
      </w:r>
      <w:r w:rsidR="00A254B7">
        <w:rPr>
          <w:b/>
          <w:bCs/>
          <w:rtl/>
        </w:rPr>
        <w:t>"</w:t>
      </w:r>
      <w:r w:rsidR="00A254B7">
        <w:rPr>
          <w:rFonts w:hint="cs"/>
          <w:b/>
          <w:bCs/>
          <w:rtl/>
        </w:rPr>
        <w:t>ח</w:t>
      </w:r>
      <w:r w:rsidR="00E33909" w:rsidRPr="004603C3">
        <w:rPr>
          <w:rFonts w:hint="cs"/>
          <w:b/>
          <w:bCs/>
          <w:rtl/>
        </w:rPr>
        <w:t xml:space="preserve"> היא קיבלה. כל חודש. עם צ'קים. על הסכום הזה, זה מה שיהווה את הרווח שלי? על זה אני ארמה את המדינה? היתה מעבירה את הדירה עליי במתנה, לא היה בכלל מיסים, או כסף. מה זה השטויות האלה?"</w:t>
      </w:r>
      <w:r w:rsidR="00E33909">
        <w:rPr>
          <w:rFonts w:hint="cs"/>
          <w:rtl/>
        </w:rPr>
        <w:t xml:space="preserve"> (עמ' 85, ש' 22).  </w:t>
      </w:r>
    </w:p>
    <w:p w:rsidR="00806361" w:rsidRPr="004603C3" w:rsidRDefault="000724DF" w:rsidP="00AD1F76">
      <w:pPr>
        <w:pStyle w:val="ae"/>
        <w:spacing w:after="120" w:line="360" w:lineRule="auto"/>
        <w:ind w:left="567"/>
        <w:contextualSpacing w:val="0"/>
        <w:jc w:val="both"/>
        <w:rPr>
          <w:rFonts w:ascii="Arial" w:hAnsi="Arial"/>
          <w:noProof w:val="0"/>
          <w:color w:val="FF0000"/>
        </w:rPr>
      </w:pPr>
      <w:r>
        <w:rPr>
          <w:rFonts w:hint="cs"/>
          <w:rtl/>
        </w:rPr>
        <w:t>מ</w:t>
      </w:r>
      <w:r>
        <w:rPr>
          <w:rtl/>
        </w:rPr>
        <w:t>'</w:t>
      </w:r>
      <w:r w:rsidR="009A2282">
        <w:rPr>
          <w:rFonts w:hint="cs"/>
          <w:rtl/>
        </w:rPr>
        <w:t xml:space="preserve"> </w:t>
      </w:r>
      <w:r w:rsidR="00E33909">
        <w:rPr>
          <w:rFonts w:hint="cs"/>
          <w:rtl/>
        </w:rPr>
        <w:t xml:space="preserve">העיד שהוריו שילמו 30,000 </w:t>
      </w:r>
      <w:r w:rsidR="00A254B7">
        <w:rPr>
          <w:rFonts w:hint="cs"/>
          <w:rtl/>
        </w:rPr>
        <w:t>ש</w:t>
      </w:r>
      <w:r w:rsidR="00A254B7">
        <w:rPr>
          <w:rtl/>
        </w:rPr>
        <w:t>"</w:t>
      </w:r>
      <w:r w:rsidR="00A254B7">
        <w:rPr>
          <w:rFonts w:hint="cs"/>
          <w:rtl/>
        </w:rPr>
        <w:t>ח</w:t>
      </w:r>
      <w:r w:rsidR="00E33909">
        <w:rPr>
          <w:rFonts w:hint="cs"/>
          <w:rtl/>
        </w:rPr>
        <w:t xml:space="preserve"> מס רכישה (עמ' 75, ש' 27). על פניו </w:t>
      </w:r>
      <w:r w:rsidR="00806361">
        <w:rPr>
          <w:rFonts w:hint="cs"/>
          <w:rtl/>
        </w:rPr>
        <w:t>הסכום שהיה על התובעים</w:t>
      </w:r>
      <w:r w:rsidR="00E33909">
        <w:rPr>
          <w:rFonts w:hint="cs"/>
          <w:rtl/>
        </w:rPr>
        <w:t xml:space="preserve"> לשלם אילו סכום התמורה היה 800,000 </w:t>
      </w:r>
      <w:r w:rsidR="00A254B7">
        <w:rPr>
          <w:rFonts w:hint="cs"/>
          <w:rtl/>
        </w:rPr>
        <w:t>ש</w:t>
      </w:r>
      <w:r w:rsidR="00A254B7">
        <w:rPr>
          <w:rtl/>
        </w:rPr>
        <w:t>"</w:t>
      </w:r>
      <w:r w:rsidR="00A254B7">
        <w:rPr>
          <w:rFonts w:hint="cs"/>
          <w:rtl/>
        </w:rPr>
        <w:t>ח</w:t>
      </w:r>
      <w:r w:rsidR="00E33909">
        <w:rPr>
          <w:rFonts w:hint="cs"/>
          <w:rtl/>
        </w:rPr>
        <w:t xml:space="preserve"> היה גבוה בכ-18,000-15,000 </w:t>
      </w:r>
      <w:r w:rsidR="00A254B7">
        <w:rPr>
          <w:rFonts w:hint="cs"/>
          <w:rtl/>
        </w:rPr>
        <w:t>ש</w:t>
      </w:r>
      <w:r w:rsidR="00A254B7">
        <w:rPr>
          <w:rtl/>
        </w:rPr>
        <w:t>"</w:t>
      </w:r>
      <w:r w:rsidR="00A254B7">
        <w:rPr>
          <w:rFonts w:hint="cs"/>
          <w:rtl/>
        </w:rPr>
        <w:t>ח</w:t>
      </w:r>
      <w:r w:rsidR="00E33909">
        <w:rPr>
          <w:rFonts w:hint="cs"/>
          <w:rtl/>
        </w:rPr>
        <w:t xml:space="preserve"> (עמ' 85, ש' 19). אמנם מדובר בסכום לא מבוטל ואולם בהתחשב בסכומים שהוסיף לשלם התובע לנתבעים לאחר הסכם המכר, נתתי אמון בעדותו ואיני סבורה כי נרשם סכום תמורה מופחת בשל שיקול מס</w:t>
      </w:r>
      <w:r w:rsidR="00AD1F76">
        <w:rPr>
          <w:rFonts w:hint="cs"/>
          <w:rtl/>
        </w:rPr>
        <w:t xml:space="preserve"> או במכוון כדי להונות את רשויות המס</w:t>
      </w:r>
      <w:r w:rsidR="00E33909">
        <w:rPr>
          <w:rFonts w:hint="cs"/>
          <w:rtl/>
        </w:rPr>
        <w:t xml:space="preserve">. </w:t>
      </w:r>
    </w:p>
    <w:p w:rsidR="007055C4" w:rsidRPr="00AD1F76" w:rsidRDefault="00CD362C" w:rsidP="00410D4B">
      <w:pPr>
        <w:pStyle w:val="ae"/>
        <w:numPr>
          <w:ilvl w:val="0"/>
          <w:numId w:val="1"/>
        </w:numPr>
        <w:spacing w:after="120" w:line="360" w:lineRule="auto"/>
        <w:ind w:left="567" w:hanging="567"/>
        <w:contextualSpacing w:val="0"/>
        <w:jc w:val="both"/>
        <w:rPr>
          <w:rFonts w:ascii="Arial" w:hAnsi="Arial"/>
          <w:noProof w:val="0"/>
          <w:color w:val="000000" w:themeColor="text1"/>
        </w:rPr>
      </w:pPr>
      <w:r w:rsidRPr="00AD1F76">
        <w:rPr>
          <w:rFonts w:hint="cs"/>
          <w:color w:val="000000" w:themeColor="text1"/>
          <w:rtl/>
        </w:rPr>
        <w:t xml:space="preserve">בזהירות הנדרשת יצוין כי </w:t>
      </w:r>
      <w:r w:rsidRPr="00AD1F76">
        <w:rPr>
          <w:rFonts w:ascii="Arial" w:hAnsi="Arial" w:hint="cs"/>
          <w:noProof w:val="0"/>
          <w:color w:val="000000" w:themeColor="text1"/>
          <w:rtl/>
        </w:rPr>
        <w:t xml:space="preserve">התובעים לא תבעו את הסך של 90,000 </w:t>
      </w:r>
      <w:r w:rsidR="00A254B7" w:rsidRPr="00AD1F76">
        <w:rPr>
          <w:rFonts w:ascii="Arial" w:hAnsi="Arial" w:hint="cs"/>
          <w:noProof w:val="0"/>
          <w:color w:val="000000" w:themeColor="text1"/>
          <w:rtl/>
        </w:rPr>
        <w:t>ש</w:t>
      </w:r>
      <w:r w:rsidR="00A254B7" w:rsidRPr="00AD1F76">
        <w:rPr>
          <w:rFonts w:ascii="Arial" w:hAnsi="Arial"/>
          <w:noProof w:val="0"/>
          <w:color w:val="000000" w:themeColor="text1"/>
          <w:rtl/>
        </w:rPr>
        <w:t>"</w:t>
      </w:r>
      <w:r w:rsidR="00A254B7" w:rsidRPr="00AD1F76">
        <w:rPr>
          <w:rFonts w:ascii="Arial" w:hAnsi="Arial" w:hint="cs"/>
          <w:noProof w:val="0"/>
          <w:color w:val="000000" w:themeColor="text1"/>
          <w:rtl/>
        </w:rPr>
        <w:t>ח</w:t>
      </w:r>
      <w:r w:rsidRPr="00AD1F76">
        <w:rPr>
          <w:rFonts w:ascii="Arial" w:hAnsi="Arial" w:hint="cs"/>
          <w:noProof w:val="0"/>
          <w:color w:val="000000" w:themeColor="text1"/>
          <w:rtl/>
        </w:rPr>
        <w:t xml:space="preserve">, וכי על פניו סכום התמורה (500,000 </w:t>
      </w:r>
      <w:r w:rsidR="00A254B7" w:rsidRPr="00AD1F76">
        <w:rPr>
          <w:rFonts w:ascii="Arial" w:hAnsi="Arial" w:hint="cs"/>
          <w:noProof w:val="0"/>
          <w:color w:val="000000" w:themeColor="text1"/>
          <w:rtl/>
        </w:rPr>
        <w:t>ש</w:t>
      </w:r>
      <w:r w:rsidR="00A254B7" w:rsidRPr="00AD1F76">
        <w:rPr>
          <w:rFonts w:ascii="Arial" w:hAnsi="Arial"/>
          <w:noProof w:val="0"/>
          <w:color w:val="000000" w:themeColor="text1"/>
          <w:rtl/>
        </w:rPr>
        <w:t>"</w:t>
      </w:r>
      <w:r w:rsidR="00A254B7" w:rsidRPr="00AD1F76">
        <w:rPr>
          <w:rFonts w:ascii="Arial" w:hAnsi="Arial" w:hint="cs"/>
          <w:noProof w:val="0"/>
          <w:color w:val="000000" w:themeColor="text1"/>
          <w:rtl/>
        </w:rPr>
        <w:t>ח</w:t>
      </w:r>
      <w:r w:rsidRPr="00AD1F76">
        <w:rPr>
          <w:rFonts w:ascii="Arial" w:hAnsi="Arial" w:hint="cs"/>
          <w:noProof w:val="0"/>
          <w:color w:val="000000" w:themeColor="text1"/>
          <w:rtl/>
        </w:rPr>
        <w:t>) בהסכם המכר וסכום הסיוע הנוסף משכר הדירה (90,000 ש"ח) מצמצם את הפער בין מחיר הדירה</w:t>
      </w:r>
      <w:r w:rsidR="00AD1F76">
        <w:rPr>
          <w:rFonts w:ascii="Arial" w:hAnsi="Arial" w:hint="cs"/>
          <w:noProof w:val="0"/>
          <w:color w:val="000000" w:themeColor="text1"/>
          <w:rtl/>
        </w:rPr>
        <w:t xml:space="preserve"> המוסכם</w:t>
      </w:r>
      <w:r w:rsidRPr="00AD1F76">
        <w:rPr>
          <w:rFonts w:ascii="Arial" w:hAnsi="Arial" w:hint="cs"/>
          <w:noProof w:val="0"/>
          <w:color w:val="000000" w:themeColor="text1"/>
          <w:rtl/>
        </w:rPr>
        <w:t xml:space="preserve"> לשווי השוק המוערך בחוות הדעת השמאית כך שההפרש הוא 150,000 </w:t>
      </w:r>
      <w:r w:rsidR="00A254B7" w:rsidRPr="00AD1F76">
        <w:rPr>
          <w:rFonts w:ascii="Arial" w:hAnsi="Arial" w:hint="cs"/>
          <w:noProof w:val="0"/>
          <w:color w:val="000000" w:themeColor="text1"/>
          <w:rtl/>
        </w:rPr>
        <w:t>ש</w:t>
      </w:r>
      <w:r w:rsidR="00A254B7" w:rsidRPr="00AD1F76">
        <w:rPr>
          <w:rFonts w:ascii="Arial" w:hAnsi="Arial"/>
          <w:noProof w:val="0"/>
          <w:color w:val="000000" w:themeColor="text1"/>
          <w:rtl/>
        </w:rPr>
        <w:t>"</w:t>
      </w:r>
      <w:r w:rsidR="00A254B7" w:rsidRPr="00AD1F76">
        <w:rPr>
          <w:rFonts w:ascii="Arial" w:hAnsi="Arial" w:hint="cs"/>
          <w:noProof w:val="0"/>
          <w:color w:val="000000" w:themeColor="text1"/>
          <w:rtl/>
        </w:rPr>
        <w:t>ח</w:t>
      </w:r>
      <w:r w:rsidRPr="00AD1F76">
        <w:rPr>
          <w:rFonts w:ascii="Arial" w:hAnsi="Arial" w:hint="cs"/>
          <w:noProof w:val="0"/>
          <w:color w:val="000000" w:themeColor="text1"/>
          <w:rtl/>
        </w:rPr>
        <w:t xml:space="preserve"> (740,000-590,000 </w:t>
      </w:r>
      <w:r w:rsidR="00A254B7" w:rsidRPr="00AD1F76">
        <w:rPr>
          <w:rFonts w:ascii="Arial" w:hAnsi="Arial" w:hint="cs"/>
          <w:noProof w:val="0"/>
          <w:color w:val="000000" w:themeColor="text1"/>
          <w:rtl/>
        </w:rPr>
        <w:t>ש</w:t>
      </w:r>
      <w:r w:rsidR="00A254B7" w:rsidRPr="00AD1F76">
        <w:rPr>
          <w:rFonts w:ascii="Arial" w:hAnsi="Arial"/>
          <w:noProof w:val="0"/>
          <w:color w:val="000000" w:themeColor="text1"/>
          <w:rtl/>
        </w:rPr>
        <w:t>"</w:t>
      </w:r>
      <w:r w:rsidR="00A254B7" w:rsidRPr="00AD1F76">
        <w:rPr>
          <w:rFonts w:ascii="Arial" w:hAnsi="Arial" w:hint="cs"/>
          <w:noProof w:val="0"/>
          <w:color w:val="000000" w:themeColor="text1"/>
          <w:rtl/>
        </w:rPr>
        <w:t>ח</w:t>
      </w:r>
      <w:r w:rsidRPr="00AD1F76">
        <w:rPr>
          <w:rFonts w:ascii="Arial" w:hAnsi="Arial" w:hint="cs"/>
          <w:noProof w:val="0"/>
          <w:color w:val="000000" w:themeColor="text1"/>
          <w:rtl/>
        </w:rPr>
        <w:t>).</w:t>
      </w:r>
      <w:r w:rsidR="00AD1F76">
        <w:rPr>
          <w:rFonts w:ascii="Arial" w:hAnsi="Arial" w:hint="cs"/>
          <w:noProof w:val="0"/>
          <w:color w:val="000000" w:themeColor="text1"/>
          <w:rtl/>
        </w:rPr>
        <w:t xml:space="preserve"> נוסף על כך,</w:t>
      </w:r>
      <w:r w:rsidRPr="00AD1F76">
        <w:rPr>
          <w:rFonts w:ascii="Arial" w:hAnsi="Arial" w:hint="cs"/>
          <w:noProof w:val="0"/>
          <w:color w:val="000000" w:themeColor="text1"/>
          <w:rtl/>
        </w:rPr>
        <w:t xml:space="preserve"> </w:t>
      </w:r>
      <w:r w:rsidR="007055C4" w:rsidRPr="00AD1F76">
        <w:rPr>
          <w:rFonts w:ascii="Arial" w:hAnsi="Arial" w:hint="cs"/>
          <w:noProof w:val="0"/>
          <w:color w:val="000000" w:themeColor="text1"/>
          <w:rtl/>
        </w:rPr>
        <w:t xml:space="preserve">לא ניתן ללמוד מהערכת השמאות על השלב שבו בוצעו שיפוצים בדירה שייתכן שהעלו את שוויה במועד השמאות לעומת שוויה טרם השיפוץ ובמועד הסכם המכר. </w:t>
      </w:r>
    </w:p>
    <w:p w:rsidR="005F7F8A" w:rsidRPr="005F7F8A" w:rsidRDefault="001D4776" w:rsidP="00AC28C1">
      <w:pPr>
        <w:pStyle w:val="ae"/>
        <w:numPr>
          <w:ilvl w:val="0"/>
          <w:numId w:val="1"/>
        </w:numPr>
        <w:spacing w:after="120" w:line="360" w:lineRule="auto"/>
        <w:ind w:left="567" w:hanging="567"/>
        <w:contextualSpacing w:val="0"/>
        <w:jc w:val="both"/>
        <w:rPr>
          <w:rFonts w:ascii="Arial" w:hAnsi="Arial"/>
          <w:b/>
          <w:bCs/>
          <w:noProof w:val="0"/>
          <w:color w:val="FF0000"/>
          <w:u w:val="single"/>
        </w:rPr>
      </w:pPr>
      <w:r w:rsidRPr="008D1996">
        <w:rPr>
          <w:rFonts w:ascii="Arial" w:hAnsi="Arial" w:hint="cs"/>
          <w:noProof w:val="0"/>
          <w:rtl/>
        </w:rPr>
        <w:t xml:space="preserve">לאור האמור, </w:t>
      </w:r>
      <w:r w:rsidR="00A610FE">
        <w:rPr>
          <w:rFonts w:ascii="Arial" w:hAnsi="Arial" w:hint="cs"/>
          <w:noProof w:val="0"/>
          <w:rtl/>
        </w:rPr>
        <w:t>לא הוכח ש</w:t>
      </w:r>
      <w:r w:rsidR="00402CE0">
        <w:rPr>
          <w:rFonts w:ascii="Arial" w:hAnsi="Arial" w:hint="cs"/>
          <w:noProof w:val="0"/>
          <w:rtl/>
        </w:rPr>
        <w:t xml:space="preserve">התובעים העבירו לידי הנתבעים </w:t>
      </w:r>
      <w:r w:rsidR="00A610FE">
        <w:rPr>
          <w:rFonts w:ascii="Arial" w:hAnsi="Arial" w:hint="cs"/>
          <w:noProof w:val="0"/>
          <w:rtl/>
        </w:rPr>
        <w:t xml:space="preserve">סך של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00402CE0">
        <w:rPr>
          <w:rFonts w:ascii="Arial" w:hAnsi="Arial" w:hint="cs"/>
          <w:noProof w:val="0"/>
          <w:rtl/>
        </w:rPr>
        <w:t xml:space="preserve"> כתמורה עבור </w:t>
      </w:r>
      <w:r w:rsidR="00A610FE">
        <w:rPr>
          <w:rFonts w:ascii="Arial" w:hAnsi="Arial" w:hint="cs"/>
          <w:noProof w:val="0"/>
          <w:rtl/>
        </w:rPr>
        <w:t>רכישת הדירה ב</w:t>
      </w:r>
      <w:r w:rsidR="000724DF">
        <w:rPr>
          <w:rFonts w:ascii="Arial" w:hAnsi="Arial" w:hint="cs"/>
          <w:noProof w:val="0"/>
          <w:rtl/>
        </w:rPr>
        <w:t>----</w:t>
      </w:r>
      <w:r w:rsidR="00AC28C1">
        <w:rPr>
          <w:rFonts w:ascii="Arial" w:hAnsi="Arial" w:hint="cs"/>
          <w:noProof w:val="0"/>
          <w:rtl/>
        </w:rPr>
        <w:t>, וטענת הנתבע בהקשר זה -</w:t>
      </w:r>
      <w:r w:rsidR="00D23100">
        <w:rPr>
          <w:rFonts w:ascii="Arial" w:hAnsi="Arial" w:hint="cs"/>
          <w:noProof w:val="0"/>
          <w:rtl/>
        </w:rPr>
        <w:t xml:space="preserve"> נדחית. </w:t>
      </w:r>
    </w:p>
    <w:p w:rsidR="005F7F8A" w:rsidRDefault="00302E0A" w:rsidP="005F7F8A">
      <w:pPr>
        <w:pStyle w:val="ae"/>
        <w:spacing w:after="120" w:line="360" w:lineRule="auto"/>
        <w:ind w:left="567"/>
        <w:contextualSpacing w:val="0"/>
        <w:jc w:val="both"/>
        <w:rPr>
          <w:rFonts w:ascii="Arial" w:hAnsi="Arial"/>
          <w:noProof w:val="0"/>
          <w:color w:val="FF0000"/>
          <w:rtl/>
        </w:rPr>
      </w:pPr>
      <w:r w:rsidRPr="008D1996">
        <w:rPr>
          <w:rFonts w:ascii="Arial" w:hAnsi="Arial" w:hint="cs"/>
          <w:noProof w:val="0"/>
          <w:rtl/>
        </w:rPr>
        <w:t xml:space="preserve">עם זאת, </w:t>
      </w:r>
      <w:r w:rsidR="003F0B67" w:rsidRPr="008D1996">
        <w:rPr>
          <w:rFonts w:ascii="Arial" w:hAnsi="Arial" w:hint="cs"/>
          <w:noProof w:val="0"/>
          <w:rtl/>
        </w:rPr>
        <w:t xml:space="preserve">לא ניתן להתעלם מהעובדה </w:t>
      </w:r>
      <w:r w:rsidRPr="008D1996">
        <w:rPr>
          <w:rFonts w:ascii="Arial" w:hAnsi="Arial" w:hint="cs"/>
          <w:noProof w:val="0"/>
          <w:rtl/>
        </w:rPr>
        <w:t xml:space="preserve">שאף אם התובעים והנתבעת לא </w:t>
      </w:r>
      <w:r w:rsidR="007055C4">
        <w:rPr>
          <w:rFonts w:ascii="Arial" w:hAnsi="Arial" w:hint="cs"/>
          <w:noProof w:val="0"/>
          <w:rtl/>
        </w:rPr>
        <w:t>העריכו נכון את</w:t>
      </w:r>
      <w:r w:rsidRPr="008D1996">
        <w:rPr>
          <w:rFonts w:ascii="Arial" w:hAnsi="Arial" w:hint="cs"/>
          <w:noProof w:val="0"/>
          <w:rtl/>
        </w:rPr>
        <w:t xml:space="preserve"> שווי השוק של הדירה ב</w:t>
      </w:r>
      <w:r w:rsidR="000724DF">
        <w:rPr>
          <w:rFonts w:ascii="Arial" w:hAnsi="Arial" w:hint="cs"/>
          <w:noProof w:val="0"/>
          <w:rtl/>
        </w:rPr>
        <w:t>----</w:t>
      </w:r>
      <w:r w:rsidRPr="008D1996">
        <w:rPr>
          <w:rFonts w:ascii="Arial" w:hAnsi="Arial" w:hint="cs"/>
          <w:noProof w:val="0"/>
          <w:rtl/>
        </w:rPr>
        <w:t xml:space="preserve"> במועד הסכם המכר כפי שוויה הריאלי, הרי שבפועל התובעים קיבלו מהנתבעת דירה ששוויה כ-740,000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8D1996">
        <w:rPr>
          <w:rFonts w:ascii="Arial" w:hAnsi="Arial" w:hint="cs"/>
          <w:noProof w:val="0"/>
          <w:rtl/>
        </w:rPr>
        <w:t xml:space="preserve"> תמורת סך של 500,000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8D1996">
        <w:rPr>
          <w:rFonts w:ascii="Arial" w:hAnsi="Arial" w:hint="cs"/>
          <w:noProof w:val="0"/>
          <w:rtl/>
        </w:rPr>
        <w:t xml:space="preserve">. </w:t>
      </w:r>
      <w:r w:rsidR="00D23100">
        <w:rPr>
          <w:rFonts w:ascii="Arial" w:hAnsi="Arial" w:hint="cs"/>
          <w:noProof w:val="0"/>
          <w:rtl/>
        </w:rPr>
        <w:t>יצוין כי אף אם נערך שיפוץ בדירה</w:t>
      </w:r>
      <w:r w:rsidR="00322576">
        <w:rPr>
          <w:rFonts w:ascii="Arial" w:hAnsi="Arial" w:hint="cs"/>
          <w:noProof w:val="0"/>
          <w:rtl/>
        </w:rPr>
        <w:t>,</w:t>
      </w:r>
      <w:r w:rsidR="00D23100">
        <w:rPr>
          <w:rFonts w:ascii="Arial" w:hAnsi="Arial" w:hint="cs"/>
          <w:noProof w:val="0"/>
          <w:rtl/>
        </w:rPr>
        <w:t xml:space="preserve"> לא הוכח מתי נערך, מהם היקפו ועלותו וכיצד יש בו כדי להשפיע על שוויה. </w:t>
      </w:r>
    </w:p>
    <w:p w:rsidR="001D4776" w:rsidRPr="005F7F8A" w:rsidRDefault="00302E0A" w:rsidP="005F7F8A">
      <w:pPr>
        <w:pStyle w:val="ae"/>
        <w:spacing w:after="120" w:line="360" w:lineRule="auto"/>
        <w:ind w:left="567"/>
        <w:contextualSpacing w:val="0"/>
        <w:jc w:val="both"/>
        <w:rPr>
          <w:rFonts w:ascii="Arial" w:hAnsi="Arial"/>
          <w:b/>
          <w:bCs/>
          <w:noProof w:val="0"/>
          <w:color w:val="000000" w:themeColor="text1"/>
          <w:u w:val="single"/>
        </w:rPr>
      </w:pPr>
      <w:r w:rsidRPr="005F7F8A">
        <w:rPr>
          <w:rFonts w:ascii="Arial" w:hAnsi="Arial" w:hint="cs"/>
          <w:noProof w:val="0"/>
          <w:color w:val="000000" w:themeColor="text1"/>
          <w:rtl/>
        </w:rPr>
        <w:t xml:space="preserve">לאור האמור, </w:t>
      </w:r>
      <w:r w:rsidR="005F7F8A" w:rsidRPr="005F7F8A">
        <w:rPr>
          <w:rFonts w:ascii="Arial" w:hAnsi="Arial" w:hint="cs"/>
          <w:noProof w:val="0"/>
          <w:color w:val="000000" w:themeColor="text1"/>
          <w:rtl/>
        </w:rPr>
        <w:t xml:space="preserve">בהסתמך על השווי המוערך על ידי המומחית, מתבקשת מסקנה, כי </w:t>
      </w:r>
      <w:r w:rsidRPr="005F7F8A">
        <w:rPr>
          <w:rFonts w:ascii="Arial" w:hAnsi="Arial" w:hint="cs"/>
          <w:noProof w:val="0"/>
          <w:color w:val="000000" w:themeColor="text1"/>
          <w:rtl/>
        </w:rPr>
        <w:t xml:space="preserve">לכל היותר </w:t>
      </w:r>
      <w:r w:rsidR="003F0B67" w:rsidRPr="005F7F8A">
        <w:rPr>
          <w:rFonts w:ascii="Arial" w:hAnsi="Arial" w:hint="cs"/>
          <w:noProof w:val="0"/>
          <w:color w:val="000000" w:themeColor="text1"/>
          <w:rtl/>
        </w:rPr>
        <w:t xml:space="preserve">התובעים העבירו לידי הנתבעים כספים בסך של 60,000 ש"ח במתנה (על תנאי כטענת התובעים) או בנאמנות. </w:t>
      </w:r>
      <w:r w:rsidR="008D1996" w:rsidRPr="005F7F8A">
        <w:rPr>
          <w:rFonts w:ascii="Arial" w:hAnsi="Arial" w:hint="cs"/>
          <w:noProof w:val="0"/>
          <w:color w:val="000000" w:themeColor="text1"/>
          <w:rtl/>
        </w:rPr>
        <w:t xml:space="preserve">במקרה זה, כפי שיפורט בהמשך, אף אם היתי מגיעה למסקנה שסך של 800,000 </w:t>
      </w:r>
      <w:r w:rsidR="00A254B7" w:rsidRPr="005F7F8A">
        <w:rPr>
          <w:rFonts w:ascii="Arial" w:hAnsi="Arial" w:hint="cs"/>
          <w:noProof w:val="0"/>
          <w:color w:val="000000" w:themeColor="text1"/>
          <w:rtl/>
        </w:rPr>
        <w:t>ש</w:t>
      </w:r>
      <w:r w:rsidR="00A254B7" w:rsidRPr="005F7F8A">
        <w:rPr>
          <w:rFonts w:ascii="Arial" w:hAnsi="Arial"/>
          <w:noProof w:val="0"/>
          <w:color w:val="000000" w:themeColor="text1"/>
          <w:rtl/>
        </w:rPr>
        <w:t>"</w:t>
      </w:r>
      <w:r w:rsidR="00A254B7" w:rsidRPr="005F7F8A">
        <w:rPr>
          <w:rFonts w:ascii="Arial" w:hAnsi="Arial" w:hint="cs"/>
          <w:noProof w:val="0"/>
          <w:color w:val="000000" w:themeColor="text1"/>
          <w:rtl/>
        </w:rPr>
        <w:t>ח</w:t>
      </w:r>
      <w:r w:rsidR="008D1996" w:rsidRPr="005F7F8A">
        <w:rPr>
          <w:rFonts w:ascii="Arial" w:hAnsi="Arial" w:hint="cs"/>
          <w:noProof w:val="0"/>
          <w:color w:val="000000" w:themeColor="text1"/>
          <w:rtl/>
        </w:rPr>
        <w:t xml:space="preserve"> שימש כתשלום מלוא התמורה בעד הדירה ב</w:t>
      </w:r>
      <w:r w:rsidR="000724DF">
        <w:rPr>
          <w:rFonts w:ascii="Arial" w:hAnsi="Arial" w:hint="cs"/>
          <w:noProof w:val="0"/>
          <w:color w:val="000000" w:themeColor="text1"/>
          <w:rtl/>
        </w:rPr>
        <w:t>----</w:t>
      </w:r>
      <w:r w:rsidR="008D1996" w:rsidRPr="005F7F8A">
        <w:rPr>
          <w:rFonts w:ascii="Arial" w:hAnsi="Arial" w:hint="cs"/>
          <w:noProof w:val="0"/>
          <w:color w:val="000000" w:themeColor="text1"/>
          <w:rtl/>
        </w:rPr>
        <w:t xml:space="preserve">, לא היה בכך כדי לשנות מתוצאת פסק הדין.  </w:t>
      </w:r>
    </w:p>
    <w:p w:rsidR="00657903" w:rsidRDefault="00657903" w:rsidP="00410D4B">
      <w:pPr>
        <w:pStyle w:val="ae"/>
        <w:numPr>
          <w:ilvl w:val="0"/>
          <w:numId w:val="1"/>
        </w:numPr>
        <w:spacing w:after="120" w:line="360" w:lineRule="auto"/>
        <w:ind w:left="567" w:hanging="567"/>
        <w:contextualSpacing w:val="0"/>
        <w:jc w:val="both"/>
        <w:rPr>
          <w:rFonts w:ascii="Arial" w:hAnsi="Arial"/>
          <w:noProof w:val="0"/>
          <w:color w:val="000000" w:themeColor="text1"/>
        </w:rPr>
      </w:pPr>
      <w:r w:rsidRPr="005F7F8A">
        <w:rPr>
          <w:rFonts w:ascii="Arial" w:hAnsi="Arial" w:hint="cs"/>
          <w:noProof w:val="0"/>
          <w:color w:val="000000" w:themeColor="text1"/>
          <w:rtl/>
        </w:rPr>
        <w:t>משלא התקבלה טענתו של הנתבע, אינני נדרשת לטענת הנתבעת כי על הנתבע להשיב לידיה את מלוא כספי הדירה ב</w:t>
      </w:r>
      <w:r w:rsidR="000724DF">
        <w:rPr>
          <w:rFonts w:ascii="Arial" w:hAnsi="Arial" w:hint="cs"/>
          <w:noProof w:val="0"/>
          <w:color w:val="000000" w:themeColor="text1"/>
          <w:rtl/>
        </w:rPr>
        <w:t>----</w:t>
      </w:r>
      <w:r w:rsidRPr="005F7F8A">
        <w:rPr>
          <w:rFonts w:ascii="Arial" w:hAnsi="Arial" w:hint="cs"/>
          <w:noProof w:val="0"/>
          <w:color w:val="000000" w:themeColor="text1"/>
          <w:rtl/>
        </w:rPr>
        <w:t xml:space="preserve"> לרבות פירותיהם ורווחיהם אשר הושקעו ברכישת בית המגורים של הצדדים.</w:t>
      </w:r>
    </w:p>
    <w:p w:rsidR="0078461A" w:rsidRPr="005F7F8A" w:rsidRDefault="0078461A" w:rsidP="0078461A">
      <w:pPr>
        <w:pStyle w:val="ae"/>
        <w:spacing w:after="120" w:line="360" w:lineRule="auto"/>
        <w:ind w:left="567"/>
        <w:contextualSpacing w:val="0"/>
        <w:jc w:val="both"/>
        <w:rPr>
          <w:rFonts w:ascii="Arial" w:hAnsi="Arial"/>
          <w:noProof w:val="0"/>
          <w:color w:val="000000" w:themeColor="text1"/>
        </w:rPr>
      </w:pPr>
    </w:p>
    <w:p w:rsidR="00E857B8" w:rsidRDefault="00D24C3F" w:rsidP="005F7F8A">
      <w:pPr>
        <w:pStyle w:val="ae"/>
        <w:numPr>
          <w:ilvl w:val="0"/>
          <w:numId w:val="20"/>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lastRenderedPageBreak/>
        <w:t>מ</w:t>
      </w:r>
      <w:r w:rsidR="00E22BFF" w:rsidRPr="0028696B">
        <w:rPr>
          <w:rFonts w:ascii="Arial" w:hAnsi="Arial" w:hint="cs"/>
          <w:b/>
          <w:bCs/>
          <w:noProof w:val="0"/>
          <w:u w:val="single"/>
          <w:rtl/>
        </w:rPr>
        <w:t>תנה</w:t>
      </w:r>
      <w:r>
        <w:rPr>
          <w:rFonts w:ascii="Arial" w:hAnsi="Arial" w:hint="cs"/>
          <w:b/>
          <w:bCs/>
          <w:noProof w:val="0"/>
          <w:u w:val="single"/>
          <w:rtl/>
        </w:rPr>
        <w:t xml:space="preserve"> על תנאי</w:t>
      </w:r>
    </w:p>
    <w:p w:rsidR="0078461A" w:rsidRDefault="00650205" w:rsidP="0078461A">
      <w:pPr>
        <w:pStyle w:val="ae"/>
        <w:numPr>
          <w:ilvl w:val="0"/>
          <w:numId w:val="1"/>
        </w:numPr>
        <w:spacing w:after="120" w:line="360" w:lineRule="auto"/>
        <w:ind w:left="567" w:hanging="567"/>
        <w:contextualSpacing w:val="0"/>
        <w:jc w:val="both"/>
        <w:rPr>
          <w:rFonts w:ascii="Arial" w:hAnsi="Arial"/>
          <w:noProof w:val="0"/>
        </w:rPr>
      </w:pPr>
      <w:r w:rsidRPr="00626E4C">
        <w:rPr>
          <w:rFonts w:ascii="Arial" w:hAnsi="Arial" w:hint="cs"/>
          <w:noProof w:val="0"/>
          <w:rtl/>
        </w:rPr>
        <w:t xml:space="preserve">לטענת </w:t>
      </w:r>
      <w:r w:rsidRPr="00B8223C">
        <w:rPr>
          <w:rFonts w:ascii="Arial" w:hAnsi="Arial" w:hint="cs"/>
          <w:b/>
          <w:bCs/>
          <w:noProof w:val="0"/>
          <w:rtl/>
        </w:rPr>
        <w:t>התובעים</w:t>
      </w:r>
      <w:r w:rsidRPr="00626E4C">
        <w:rPr>
          <w:rFonts w:ascii="Arial" w:hAnsi="Arial" w:hint="cs"/>
          <w:noProof w:val="0"/>
          <w:rtl/>
        </w:rPr>
        <w:t xml:space="preserve">, הם נתנו במתנה לנתבעים סך של 300,000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626E4C">
        <w:rPr>
          <w:rFonts w:ascii="Arial" w:hAnsi="Arial" w:hint="cs"/>
          <w:noProof w:val="0"/>
          <w:rtl/>
        </w:rPr>
        <w:t xml:space="preserve"> בתנאי לרכישת בית המגורים עבור צרכיה של נכדתם </w:t>
      </w:r>
      <w:r w:rsidR="000724DF">
        <w:rPr>
          <w:rFonts w:ascii="Arial" w:hAnsi="Arial" w:hint="cs"/>
          <w:noProof w:val="0"/>
          <w:rtl/>
        </w:rPr>
        <w:t>צ</w:t>
      </w:r>
      <w:r w:rsidR="000724DF">
        <w:rPr>
          <w:rFonts w:ascii="Arial" w:hAnsi="Arial"/>
          <w:noProof w:val="0"/>
          <w:rtl/>
        </w:rPr>
        <w:t>'</w:t>
      </w:r>
      <w:r w:rsidRPr="00626E4C">
        <w:rPr>
          <w:rFonts w:ascii="Arial" w:hAnsi="Arial" w:hint="cs"/>
          <w:noProof w:val="0"/>
          <w:rtl/>
        </w:rPr>
        <w:t xml:space="preserve"> ועבורה בלבד. לטענת התובעים, גירושי הנתבעים ודרישת הנתבע לפירוק שיתוף בבית המגורים הם תנאי מפסיק למתנה</w:t>
      </w:r>
      <w:r w:rsidR="0078461A">
        <w:rPr>
          <w:rFonts w:ascii="Arial" w:hAnsi="Arial" w:hint="cs"/>
          <w:noProof w:val="0"/>
          <w:rtl/>
        </w:rPr>
        <w:t>.</w:t>
      </w:r>
    </w:p>
    <w:p w:rsidR="00650205" w:rsidRDefault="00650205" w:rsidP="0078461A">
      <w:pPr>
        <w:pStyle w:val="ae"/>
        <w:spacing w:after="120" w:line="360" w:lineRule="auto"/>
        <w:ind w:left="567"/>
        <w:contextualSpacing w:val="0"/>
        <w:jc w:val="both"/>
        <w:rPr>
          <w:rFonts w:ascii="Arial" w:hAnsi="Arial"/>
          <w:noProof w:val="0"/>
        </w:rPr>
      </w:pPr>
      <w:r w:rsidRPr="00626E4C">
        <w:rPr>
          <w:rFonts w:ascii="Arial" w:hAnsi="Arial" w:hint="cs"/>
          <w:noProof w:val="0"/>
          <w:rtl/>
        </w:rPr>
        <w:t xml:space="preserve">לטענת </w:t>
      </w:r>
      <w:r w:rsidRPr="0078461A">
        <w:rPr>
          <w:rFonts w:ascii="Arial" w:hAnsi="Arial" w:hint="cs"/>
          <w:b/>
          <w:bCs/>
          <w:noProof w:val="0"/>
          <w:rtl/>
        </w:rPr>
        <w:t>הנתבע</w:t>
      </w:r>
      <w:r w:rsidRPr="00626E4C">
        <w:rPr>
          <w:rFonts w:ascii="Arial" w:hAnsi="Arial" w:hint="cs"/>
          <w:noProof w:val="0"/>
          <w:rtl/>
        </w:rPr>
        <w:t xml:space="preserve">, התנאי התקיים כשהנתבעים רכשו את בית המגורים היות שהם לא עשו בכספים שימוש אחר. לטענתו, לא מתקבל על הדעת כי לתנאי יהיו גלגולים נוספים לאחר שהתמלא וכל שכן שנים רבות לאחר נתינת המתנה. </w:t>
      </w:r>
    </w:p>
    <w:p w:rsidR="0078461A" w:rsidRDefault="00650205" w:rsidP="00410D4B">
      <w:pPr>
        <w:pStyle w:val="ae"/>
        <w:numPr>
          <w:ilvl w:val="0"/>
          <w:numId w:val="1"/>
        </w:numPr>
        <w:spacing w:after="120" w:line="360" w:lineRule="auto"/>
        <w:ind w:left="567" w:hanging="567"/>
        <w:contextualSpacing w:val="0"/>
        <w:jc w:val="both"/>
        <w:rPr>
          <w:rFonts w:ascii="Arial" w:hAnsi="Arial"/>
          <w:noProof w:val="0"/>
        </w:rPr>
      </w:pPr>
      <w:r w:rsidRPr="00733654">
        <w:rPr>
          <w:rFonts w:ascii="Arial" w:hAnsi="Arial" w:hint="cs"/>
          <w:noProof w:val="0"/>
          <w:rtl/>
        </w:rPr>
        <w:t xml:space="preserve">סעיף 4 לחוק המתנה, התשכ"ח-1968 </w:t>
      </w:r>
      <w:r w:rsidRPr="00733654">
        <w:rPr>
          <w:rFonts w:ascii="Arial" w:hAnsi="Arial" w:hint="cs"/>
          <w:b/>
          <w:bCs/>
          <w:noProof w:val="0"/>
          <w:rtl/>
        </w:rPr>
        <w:t>("חוק המתנה")</w:t>
      </w:r>
      <w:r w:rsidRPr="00733654">
        <w:rPr>
          <w:rFonts w:ascii="Arial" w:hAnsi="Arial" w:hint="cs"/>
          <w:noProof w:val="0"/>
          <w:rtl/>
        </w:rPr>
        <w:t xml:space="preserve"> קובע כי "</w:t>
      </w:r>
      <w:r w:rsidRPr="00733654">
        <w:rPr>
          <w:rFonts w:ascii="Arial" w:hAnsi="Arial"/>
          <w:noProof w:val="0"/>
          <w:rtl/>
        </w:rPr>
        <w:t>מתנה יכול שתהיה על תנאי</w:t>
      </w:r>
      <w:r w:rsidRPr="00733654">
        <w:rPr>
          <w:rFonts w:ascii="Arial" w:hAnsi="Arial" w:hint="cs"/>
          <w:noProof w:val="0"/>
          <w:rtl/>
        </w:rPr>
        <w:t xml:space="preserve">". </w:t>
      </w:r>
    </w:p>
    <w:p w:rsidR="0078461A" w:rsidRDefault="00650205" w:rsidP="0078461A">
      <w:pPr>
        <w:pStyle w:val="ae"/>
        <w:spacing w:after="120" w:line="360" w:lineRule="auto"/>
        <w:ind w:left="567"/>
        <w:contextualSpacing w:val="0"/>
        <w:jc w:val="both"/>
        <w:rPr>
          <w:rFonts w:ascii="Arial" w:hAnsi="Arial"/>
          <w:noProof w:val="0"/>
          <w:rtl/>
        </w:rPr>
      </w:pPr>
      <w:r w:rsidRPr="00733654">
        <w:rPr>
          <w:rFonts w:ascii="Arial" w:hAnsi="Arial" w:hint="cs"/>
          <w:noProof w:val="0"/>
          <w:rtl/>
        </w:rPr>
        <w:t xml:space="preserve">חוק המתנה אינו קובע את דיניו של התנאי, ובענין זה חלות הוראות חוק החוזים (חלק כללי), התשל"ג-1973, </w:t>
      </w:r>
      <w:r w:rsidRPr="00733654">
        <w:rPr>
          <w:rFonts w:ascii="Arial" w:hAnsi="Arial"/>
          <w:noProof w:val="0"/>
          <w:rtl/>
        </w:rPr>
        <w:t>המבחי</w:t>
      </w:r>
      <w:r w:rsidRPr="00733654">
        <w:rPr>
          <w:rFonts w:ascii="Arial" w:hAnsi="Arial" w:hint="cs"/>
          <w:noProof w:val="0"/>
          <w:rtl/>
        </w:rPr>
        <w:t>נות</w:t>
      </w:r>
      <w:r w:rsidRPr="00733654">
        <w:rPr>
          <w:rFonts w:ascii="Arial" w:hAnsi="Arial"/>
          <w:noProof w:val="0"/>
          <w:rtl/>
        </w:rPr>
        <w:t xml:space="preserve"> בין תנאי מתלה לבין תנאי מפסיק</w:t>
      </w:r>
      <w:r w:rsidRPr="00733654">
        <w:rPr>
          <w:rFonts w:ascii="Arial" w:hAnsi="Arial" w:hint="cs"/>
          <w:noProof w:val="0"/>
          <w:rtl/>
        </w:rPr>
        <w:t xml:space="preserve"> (סעיף 27(א)). </w:t>
      </w:r>
    </w:p>
    <w:p w:rsidR="00733654" w:rsidRPr="00733654" w:rsidRDefault="00650205" w:rsidP="0078461A">
      <w:pPr>
        <w:pStyle w:val="ae"/>
        <w:spacing w:after="120" w:line="360" w:lineRule="auto"/>
        <w:ind w:left="567"/>
        <w:contextualSpacing w:val="0"/>
        <w:jc w:val="both"/>
        <w:rPr>
          <w:rFonts w:ascii="Arial" w:hAnsi="Arial"/>
          <w:noProof w:val="0"/>
          <w:rtl/>
        </w:rPr>
      </w:pPr>
      <w:r w:rsidRPr="00733654">
        <w:rPr>
          <w:rFonts w:ascii="Arial" w:hAnsi="Arial" w:hint="cs"/>
          <w:noProof w:val="0"/>
          <w:rtl/>
        </w:rPr>
        <w:t>במקרה של חוזה מתנה שבו תנאי מפסיק, בהתקיים התנאי המפסיק אין חוזה המתנה מופר ולא נולדת זכות ביטול, אלא החוזה חדל מלהתקיים. מכיוון שכך, מוטלת על מקבל המתנה החובה להשיב את המתנה לבעליה (</w:t>
      </w:r>
      <w:r w:rsidRPr="00733654">
        <w:rPr>
          <w:rFonts w:ascii="Arial" w:hAnsi="Arial"/>
          <w:noProof w:val="0"/>
          <w:rtl/>
        </w:rPr>
        <w:t>ע</w:t>
      </w:r>
      <w:r w:rsidRPr="00733654">
        <w:rPr>
          <w:rFonts w:ascii="Arial" w:hAnsi="Arial" w:hint="cs"/>
          <w:noProof w:val="0"/>
          <w:rtl/>
        </w:rPr>
        <w:t>"</w:t>
      </w:r>
      <w:r w:rsidRPr="00733654">
        <w:rPr>
          <w:rFonts w:ascii="Arial" w:hAnsi="Arial"/>
          <w:noProof w:val="0"/>
          <w:rtl/>
        </w:rPr>
        <w:t>א 495/80</w:t>
      </w:r>
      <w:r w:rsidRPr="00733654">
        <w:rPr>
          <w:rFonts w:ascii="Arial" w:hAnsi="Arial"/>
          <w:noProof w:val="0"/>
        </w:rPr>
        <w:t xml:space="preserve"> </w:t>
      </w:r>
      <w:r w:rsidRPr="00733654">
        <w:rPr>
          <w:rFonts w:ascii="Arial" w:hAnsi="Arial"/>
          <w:b/>
          <w:bCs/>
          <w:noProof w:val="0"/>
          <w:rtl/>
        </w:rPr>
        <w:t>ברקוביץ</w:t>
      </w:r>
      <w:r w:rsidRPr="00733654">
        <w:rPr>
          <w:rFonts w:ascii="Arial" w:hAnsi="Arial" w:hint="cs"/>
          <w:b/>
          <w:bCs/>
          <w:noProof w:val="0"/>
        </w:rPr>
        <w:t xml:space="preserve"> </w:t>
      </w:r>
      <w:r w:rsidRPr="00733654">
        <w:rPr>
          <w:rFonts w:ascii="Arial" w:hAnsi="Arial"/>
          <w:b/>
          <w:bCs/>
          <w:noProof w:val="0"/>
          <w:rtl/>
        </w:rPr>
        <w:t>נ' קלימר</w:t>
      </w:r>
      <w:r w:rsidRPr="00733654">
        <w:rPr>
          <w:rFonts w:ascii="Arial" w:hAnsi="Arial" w:hint="cs"/>
          <w:noProof w:val="0"/>
          <w:rtl/>
        </w:rPr>
        <w:t xml:space="preserve"> </w:t>
      </w:r>
      <w:r w:rsidRPr="00733654">
        <w:rPr>
          <w:rFonts w:ascii="Arial" w:hAnsi="Arial"/>
          <w:noProof w:val="0"/>
          <w:rtl/>
        </w:rPr>
        <w:t>פ"ד לו(4) 57</w:t>
      </w:r>
      <w:r w:rsidRPr="00733654">
        <w:rPr>
          <w:rFonts w:ascii="Arial" w:hAnsi="Arial" w:hint="cs"/>
          <w:noProof w:val="0"/>
          <w:rtl/>
        </w:rPr>
        <w:t xml:space="preserve">, 64 (1982)). </w:t>
      </w:r>
    </w:p>
    <w:p w:rsidR="00733654" w:rsidRPr="00733654" w:rsidRDefault="00DC0CE3" w:rsidP="00410D4B">
      <w:pPr>
        <w:pStyle w:val="ae"/>
        <w:numPr>
          <w:ilvl w:val="0"/>
          <w:numId w:val="1"/>
        </w:numPr>
        <w:spacing w:after="120" w:line="360" w:lineRule="auto"/>
        <w:ind w:left="567" w:hanging="567"/>
        <w:contextualSpacing w:val="0"/>
        <w:jc w:val="both"/>
        <w:rPr>
          <w:rFonts w:ascii="Arial" w:hAnsi="Arial"/>
          <w:noProof w:val="0"/>
        </w:rPr>
      </w:pPr>
      <w:r w:rsidRPr="00A8731D">
        <w:rPr>
          <w:rFonts w:ascii="Arial" w:hAnsi="Arial" w:hint="cs"/>
          <w:noProof w:val="0"/>
          <w:color w:val="000000" w:themeColor="text1"/>
          <w:rtl/>
        </w:rPr>
        <w:t>על מנת לבחון האם לפנינו חוזה מתנה אם לאו, יש לבחון את כוונת הצדדים.</w:t>
      </w:r>
      <w:r w:rsidR="00733654" w:rsidRPr="00A8731D">
        <w:rPr>
          <w:rFonts w:ascii="Arial" w:hAnsi="Arial" w:hint="cs"/>
          <w:noProof w:val="0"/>
          <w:color w:val="000000" w:themeColor="text1"/>
          <w:rtl/>
        </w:rPr>
        <w:t xml:space="preserve"> אף על מנת ל</w:t>
      </w:r>
      <w:r w:rsidR="00733654" w:rsidRPr="00A8731D">
        <w:rPr>
          <w:rFonts w:ascii="Arial" w:hAnsi="Arial"/>
          <w:noProof w:val="0"/>
          <w:color w:val="000000" w:themeColor="text1"/>
          <w:rtl/>
        </w:rPr>
        <w:t xml:space="preserve">הכריע </w:t>
      </w:r>
      <w:r w:rsidR="00733654" w:rsidRPr="001A76E8">
        <w:rPr>
          <w:rFonts w:ascii="Arial" w:hAnsi="Arial"/>
          <w:noProof w:val="0"/>
          <w:rtl/>
        </w:rPr>
        <w:t>בשאל</w:t>
      </w:r>
      <w:r w:rsidR="00733654">
        <w:rPr>
          <w:rFonts w:ascii="Arial" w:hAnsi="Arial" w:hint="cs"/>
          <w:noProof w:val="0"/>
          <w:rtl/>
        </w:rPr>
        <w:t>ה ה</w:t>
      </w:r>
      <w:r w:rsidR="00733654" w:rsidRPr="001A76E8">
        <w:rPr>
          <w:rFonts w:ascii="Arial" w:hAnsi="Arial"/>
          <w:noProof w:val="0"/>
          <w:rtl/>
        </w:rPr>
        <w:t>אם מדובר במתנה מותנית, יש לברר את רצון הנותן וזאת על פי כללים הקבועים בדיני פרשנות חוזה, קרי, כוונת הצדדים ואומד דעתם כפי שהם משתקפים מ</w:t>
      </w:r>
      <w:r w:rsidR="00657903">
        <w:rPr>
          <w:rFonts w:ascii="Arial" w:hAnsi="Arial" w:hint="cs"/>
          <w:noProof w:val="0"/>
          <w:rtl/>
        </w:rPr>
        <w:t>ה</w:t>
      </w:r>
      <w:r w:rsidR="00733654" w:rsidRPr="001A76E8">
        <w:rPr>
          <w:rFonts w:ascii="Arial" w:hAnsi="Arial"/>
          <w:noProof w:val="0"/>
          <w:rtl/>
        </w:rPr>
        <w:t>נסיבות</w:t>
      </w:r>
      <w:r w:rsidR="00733654">
        <w:rPr>
          <w:rFonts w:ascii="Arial" w:hAnsi="Arial" w:hint="cs"/>
          <w:noProof w:val="0"/>
          <w:rtl/>
        </w:rPr>
        <w:t xml:space="preserve"> (</w:t>
      </w:r>
      <w:r w:rsidR="00733654" w:rsidRPr="00733654">
        <w:rPr>
          <w:rFonts w:ascii="Arial" w:hAnsi="Arial"/>
          <w:noProof w:val="0"/>
          <w:rtl/>
        </w:rPr>
        <w:t>תלה</w:t>
      </w:r>
      <w:r w:rsidR="00733654">
        <w:rPr>
          <w:rFonts w:ascii="Arial" w:hAnsi="Arial" w:hint="cs"/>
          <w:noProof w:val="0"/>
          <w:rtl/>
        </w:rPr>
        <w:t>"</w:t>
      </w:r>
      <w:r w:rsidR="00733654" w:rsidRPr="00733654">
        <w:rPr>
          <w:rFonts w:ascii="Arial" w:hAnsi="Arial"/>
          <w:noProof w:val="0"/>
          <w:rtl/>
        </w:rPr>
        <w:t xml:space="preserve">מ (קריות) 51220-02-18 </w:t>
      </w:r>
      <w:r w:rsidR="00733654" w:rsidRPr="00733654">
        <w:rPr>
          <w:rFonts w:ascii="Arial" w:hAnsi="Arial"/>
          <w:b/>
          <w:bCs/>
          <w:noProof w:val="0"/>
          <w:rtl/>
        </w:rPr>
        <w:t>פלוני ואח' נ' אלמוני</w:t>
      </w:r>
      <w:r w:rsidR="00733654" w:rsidRPr="00733654">
        <w:rPr>
          <w:rFonts w:ascii="Arial" w:hAnsi="Arial"/>
          <w:noProof w:val="0"/>
          <w:rtl/>
        </w:rPr>
        <w:t xml:space="preserve"> ואח'</w:t>
      </w:r>
      <w:r w:rsidR="00657903">
        <w:rPr>
          <w:rFonts w:ascii="Arial" w:hAnsi="Arial" w:hint="cs"/>
          <w:noProof w:val="0"/>
          <w:rtl/>
        </w:rPr>
        <w:t xml:space="preserve"> פסקה 28 (11.5.2023)). </w:t>
      </w:r>
    </w:p>
    <w:p w:rsidR="00A8731D" w:rsidRDefault="007312FE" w:rsidP="00410D4B">
      <w:pPr>
        <w:pStyle w:val="ae"/>
        <w:numPr>
          <w:ilvl w:val="0"/>
          <w:numId w:val="1"/>
        </w:numPr>
        <w:spacing w:after="120" w:line="360" w:lineRule="auto"/>
        <w:ind w:left="567" w:hanging="567"/>
        <w:contextualSpacing w:val="0"/>
        <w:jc w:val="both"/>
        <w:rPr>
          <w:rFonts w:ascii="Arial" w:hAnsi="Arial"/>
          <w:noProof w:val="0"/>
        </w:rPr>
      </w:pPr>
      <w:r w:rsidRPr="00E239F7">
        <w:rPr>
          <w:rFonts w:ascii="Arial" w:hAnsi="Arial" w:hint="cs"/>
          <w:noProof w:val="0"/>
          <w:rtl/>
        </w:rPr>
        <w:t>כאשר מדובר ביחסי משפחה ישנה חזקה, הניתנת לסתירה, כי העברה ללא תמורה נעשית מתוך כוונה לתת מתנה. עם זאת, החזקה מצומצמת אך לקשרים אשר בהם טבעי להניח שמדובר במתנה, למשל ביחסים שבהם המעביר מחויב לדאוג לרווחתו הכלכלית של הנעבר (כמו ביחסים שבין הורים וילדים), והיא אינה חלה כאשר הקשר בין הצדדים, אף אם מדובר בקשרי משפחה, אינו יוצר הנחה כי המעביר התכוון להעניק לנעבר מתנה (</w:t>
      </w:r>
      <w:r w:rsidRPr="00E239F7">
        <w:rPr>
          <w:rFonts w:ascii="Arial" w:hAnsi="Arial"/>
          <w:noProof w:val="0"/>
          <w:rtl/>
        </w:rPr>
        <w:t xml:space="preserve">ע"א 3829/91 </w:t>
      </w:r>
      <w:r w:rsidRPr="00E239F7">
        <w:rPr>
          <w:rFonts w:ascii="Arial" w:hAnsi="Arial"/>
          <w:b/>
          <w:bCs/>
          <w:noProof w:val="0"/>
          <w:rtl/>
        </w:rPr>
        <w:t>וואלס נ' גת</w:t>
      </w:r>
      <w:r w:rsidRPr="00E239F7">
        <w:rPr>
          <w:rFonts w:ascii="Arial" w:hAnsi="Arial"/>
          <w:noProof w:val="0"/>
          <w:rtl/>
        </w:rPr>
        <w:t>, מח(1) 801</w:t>
      </w:r>
      <w:r w:rsidRPr="00E239F7">
        <w:rPr>
          <w:rFonts w:ascii="Arial" w:hAnsi="Arial" w:hint="cs"/>
          <w:noProof w:val="0"/>
          <w:rtl/>
        </w:rPr>
        <w:t xml:space="preserve">, 811 </w:t>
      </w:r>
      <w:r w:rsidRPr="00E239F7">
        <w:rPr>
          <w:rFonts w:ascii="Arial" w:hAnsi="Arial"/>
          <w:noProof w:val="0"/>
          <w:rtl/>
        </w:rPr>
        <w:t>(1994)</w:t>
      </w:r>
      <w:r w:rsidRPr="00E239F7">
        <w:rPr>
          <w:rFonts w:ascii="Arial" w:hAnsi="Arial" w:hint="cs"/>
          <w:noProof w:val="0"/>
          <w:rtl/>
        </w:rPr>
        <w:t xml:space="preserve">). </w:t>
      </w:r>
    </w:p>
    <w:p w:rsidR="00A8731D" w:rsidRDefault="007312FE" w:rsidP="00A8731D">
      <w:pPr>
        <w:pStyle w:val="ae"/>
        <w:numPr>
          <w:ilvl w:val="0"/>
          <w:numId w:val="1"/>
        </w:numPr>
        <w:spacing w:after="120" w:line="360" w:lineRule="auto"/>
        <w:ind w:left="567" w:hanging="567"/>
        <w:contextualSpacing w:val="0"/>
        <w:jc w:val="both"/>
        <w:rPr>
          <w:rFonts w:ascii="Arial" w:hAnsi="Arial"/>
          <w:noProof w:val="0"/>
        </w:rPr>
      </w:pPr>
      <w:r w:rsidRPr="00E239F7">
        <w:rPr>
          <w:rFonts w:ascii="Arial" w:hAnsi="Arial" w:hint="cs"/>
          <w:noProof w:val="0"/>
          <w:rtl/>
        </w:rPr>
        <w:t>במקרה זה אני סבורה שהקשר המשפחתי יוצר את החזקה כי העברה נעשתה מתוך כוונה לתת מתנה</w:t>
      </w:r>
      <w:r w:rsidR="00A8731D">
        <w:rPr>
          <w:rFonts w:ascii="Arial" w:hAnsi="Arial" w:hint="cs"/>
          <w:noProof w:val="0"/>
          <w:rtl/>
        </w:rPr>
        <w:t>:</w:t>
      </w:r>
      <w:r w:rsidRPr="00E239F7">
        <w:rPr>
          <w:rFonts w:ascii="Arial" w:hAnsi="Arial" w:hint="cs"/>
          <w:noProof w:val="0"/>
          <w:rtl/>
        </w:rPr>
        <w:t xml:space="preserve"> </w:t>
      </w:r>
    </w:p>
    <w:p w:rsidR="00A8731D" w:rsidRDefault="007312FE" w:rsidP="00A8731D">
      <w:pPr>
        <w:pStyle w:val="ae"/>
        <w:spacing w:after="120" w:line="360" w:lineRule="auto"/>
        <w:ind w:left="567"/>
        <w:contextualSpacing w:val="0"/>
        <w:jc w:val="both"/>
        <w:rPr>
          <w:rFonts w:ascii="Arial" w:hAnsi="Arial"/>
          <w:noProof w:val="0"/>
          <w:rtl/>
        </w:rPr>
      </w:pPr>
      <w:r w:rsidRPr="00E239F7">
        <w:rPr>
          <w:rFonts w:ascii="Arial" w:hAnsi="Arial" w:hint="cs"/>
          <w:noProof w:val="0"/>
          <w:rtl/>
        </w:rPr>
        <w:t xml:space="preserve">ראשית, התובעים הם הוריה של הנתבעת (עמ' 86, ש' 7) ובמועד מתן המתנה זו הייתה נשואה לנתבע. </w:t>
      </w:r>
    </w:p>
    <w:p w:rsidR="00A8731D" w:rsidRDefault="007312FE" w:rsidP="00A8731D">
      <w:pPr>
        <w:pStyle w:val="ae"/>
        <w:spacing w:after="120" w:line="360" w:lineRule="auto"/>
        <w:ind w:left="567"/>
        <w:contextualSpacing w:val="0"/>
        <w:jc w:val="both"/>
        <w:rPr>
          <w:rFonts w:ascii="Arial" w:hAnsi="Arial"/>
          <w:noProof w:val="0"/>
          <w:rtl/>
        </w:rPr>
      </w:pPr>
      <w:r w:rsidRPr="00E239F7">
        <w:rPr>
          <w:rFonts w:ascii="Arial" w:hAnsi="Arial" w:hint="cs"/>
          <w:noProof w:val="0"/>
          <w:rtl/>
        </w:rPr>
        <w:t xml:space="preserve">שנית, התובעים טענו כי דאגו לנכדתם, בתם של הנתבעים, וביקשו להעניק לה מתנה (עמ' 83, ש' 8) כדי להבטיח את רווחתה וקורת הגג שלה בשל מצבה הרפואי (עמ' 81, ש' 17). </w:t>
      </w:r>
    </w:p>
    <w:p w:rsidR="008478AC" w:rsidRDefault="007312FE" w:rsidP="00A8731D">
      <w:pPr>
        <w:pStyle w:val="ae"/>
        <w:spacing w:after="120" w:line="360" w:lineRule="auto"/>
        <w:ind w:left="567"/>
        <w:contextualSpacing w:val="0"/>
        <w:jc w:val="both"/>
        <w:rPr>
          <w:rFonts w:ascii="Arial" w:hAnsi="Arial"/>
          <w:noProof w:val="0"/>
        </w:rPr>
      </w:pPr>
      <w:r w:rsidRPr="00E239F7">
        <w:rPr>
          <w:rFonts w:ascii="Arial" w:hAnsi="Arial" w:hint="cs"/>
          <w:noProof w:val="0"/>
          <w:rtl/>
        </w:rPr>
        <w:lastRenderedPageBreak/>
        <w:t xml:space="preserve">התובע העיד שהוא ביקש לעזור לנכדה שלו בכל מחיר (עמ' 80, ש' 7), (עמ' 84, ש' 18). </w:t>
      </w:r>
      <w:r w:rsidR="00A8731D">
        <w:rPr>
          <w:rFonts w:ascii="Arial" w:hAnsi="Arial" w:hint="cs"/>
          <w:noProof w:val="0"/>
          <w:rtl/>
        </w:rPr>
        <w:t xml:space="preserve">די, לטעמי, בצירוף מערכת היחסים בין התובעים לנתבעים, מצבה של </w:t>
      </w:r>
      <w:r w:rsidR="000724DF">
        <w:rPr>
          <w:rFonts w:ascii="Arial" w:hAnsi="Arial" w:hint="cs"/>
          <w:noProof w:val="0"/>
          <w:rtl/>
        </w:rPr>
        <w:t>צ</w:t>
      </w:r>
      <w:r w:rsidR="000724DF">
        <w:rPr>
          <w:rFonts w:ascii="Arial" w:hAnsi="Arial"/>
          <w:noProof w:val="0"/>
          <w:rtl/>
        </w:rPr>
        <w:t>'</w:t>
      </w:r>
      <w:r w:rsidR="00A8731D">
        <w:rPr>
          <w:rFonts w:ascii="Arial" w:hAnsi="Arial" w:hint="cs"/>
          <w:noProof w:val="0"/>
          <w:rtl/>
        </w:rPr>
        <w:t xml:space="preserve"> ותיאור הדאגה לה כדי להקים את ה</w:t>
      </w:r>
      <w:r w:rsidRPr="00E239F7">
        <w:rPr>
          <w:rFonts w:ascii="Arial" w:hAnsi="Arial" w:hint="cs"/>
          <w:noProof w:val="0"/>
          <w:rtl/>
        </w:rPr>
        <w:t>חזקה</w:t>
      </w:r>
      <w:r w:rsidR="00A8731D">
        <w:rPr>
          <w:rFonts w:ascii="Arial" w:hAnsi="Arial" w:hint="cs"/>
          <w:noProof w:val="0"/>
          <w:rtl/>
        </w:rPr>
        <w:t xml:space="preserve"> המתקיימת במסגרת משפחתית של כוונת מתנה בין התובעים והנתבעים. </w:t>
      </w:r>
    </w:p>
    <w:p w:rsidR="00B82440" w:rsidRDefault="00B82440" w:rsidP="00B8244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הנטל על הוכחת היות המתנה "על תנאי" מוטל על התובעים, הטוענים זאת.</w:t>
      </w:r>
    </w:p>
    <w:p w:rsidR="00B82440" w:rsidRDefault="00E239F7" w:rsidP="00B82440">
      <w:pPr>
        <w:pStyle w:val="ae"/>
        <w:spacing w:after="120" w:line="360" w:lineRule="auto"/>
        <w:ind w:left="567"/>
        <w:contextualSpacing w:val="0"/>
        <w:jc w:val="both"/>
        <w:rPr>
          <w:rFonts w:ascii="Arial" w:hAnsi="Arial"/>
          <w:noProof w:val="0"/>
          <w:rtl/>
        </w:rPr>
      </w:pPr>
      <w:r w:rsidRPr="00547C94">
        <w:rPr>
          <w:rFonts w:ascii="Arial" w:hAnsi="Arial" w:hint="cs"/>
          <w:noProof w:val="0"/>
          <w:rtl/>
        </w:rPr>
        <w:t xml:space="preserve">בפסיקה נקבע כי </w:t>
      </w:r>
      <w:r w:rsidRPr="00547C94">
        <w:rPr>
          <w:rFonts w:ascii="Arial" w:hAnsi="Arial"/>
          <w:noProof w:val="0"/>
          <w:rtl/>
        </w:rPr>
        <w:t>מי שמבקש להתנות מתנה בתנאי מתלה או בתנאי מפסיק</w:t>
      </w:r>
      <w:r w:rsidRPr="00547C94">
        <w:rPr>
          <w:rFonts w:ascii="Arial" w:hAnsi="Arial" w:hint="cs"/>
          <w:noProof w:val="0"/>
          <w:rtl/>
        </w:rPr>
        <w:t xml:space="preserve">, </w:t>
      </w:r>
      <w:r w:rsidR="008478AC" w:rsidRPr="00547C94">
        <w:rPr>
          <w:rFonts w:ascii="Arial" w:hAnsi="Arial"/>
          <w:noProof w:val="0"/>
          <w:rtl/>
        </w:rPr>
        <w:t xml:space="preserve">צריך לעשות זאת בצורה ברורה, הניתנת לזיהוי. </w:t>
      </w:r>
      <w:r w:rsidR="008478AC" w:rsidRPr="00547C94">
        <w:rPr>
          <w:rFonts w:ascii="Arial" w:hAnsi="Arial" w:hint="cs"/>
          <w:noProof w:val="0"/>
          <w:rtl/>
        </w:rPr>
        <w:t xml:space="preserve">כלומר, שניתן יהיה לגלות את התנאי </w:t>
      </w:r>
      <w:r w:rsidR="008478AC" w:rsidRPr="00547C94">
        <w:rPr>
          <w:rFonts w:ascii="Arial" w:hAnsi="Arial"/>
          <w:noProof w:val="0"/>
          <w:rtl/>
        </w:rPr>
        <w:t>תוך בחינת אומד דעת הצדדים או תוך שמיעת ראיות על דברים שהוחלפו ביניהם בעל-פה או בכתב</w:t>
      </w:r>
      <w:r w:rsidR="008478AC" w:rsidRPr="00547C94">
        <w:rPr>
          <w:rFonts w:ascii="Arial" w:hAnsi="Arial" w:hint="cs"/>
          <w:noProof w:val="0"/>
          <w:rtl/>
        </w:rPr>
        <w:t xml:space="preserve"> (</w:t>
      </w:r>
      <w:hyperlink r:id="rId10" w:history="1">
        <w:r w:rsidR="008478AC" w:rsidRPr="00547C94">
          <w:rPr>
            <w:rFonts w:ascii="Arial" w:hAnsi="Arial"/>
            <w:rtl/>
          </w:rPr>
          <w:t xml:space="preserve">ע"א 87/343 </w:t>
        </w:r>
        <w:r w:rsidR="008478AC" w:rsidRPr="00547C94">
          <w:rPr>
            <w:rFonts w:ascii="Arial" w:hAnsi="Arial"/>
            <w:b/>
            <w:bCs/>
            <w:rtl/>
          </w:rPr>
          <w:t>פרי נ' פרי</w:t>
        </w:r>
        <w:r w:rsidR="008478AC" w:rsidRPr="00547C94">
          <w:rPr>
            <w:rFonts w:ascii="Arial" w:hAnsi="Arial"/>
            <w:rtl/>
          </w:rPr>
          <w:t>, פ"ד מד</w:t>
        </w:r>
      </w:hyperlink>
      <w:r w:rsidR="008478AC" w:rsidRPr="00547C94">
        <w:rPr>
          <w:rFonts w:ascii="Arial" w:hAnsi="Arial"/>
          <w:noProof w:val="0"/>
          <w:rtl/>
        </w:rPr>
        <w:t>(2) 154</w:t>
      </w:r>
      <w:r w:rsidR="008478AC" w:rsidRPr="00547C94">
        <w:rPr>
          <w:rFonts w:ascii="Arial" w:hAnsi="Arial" w:hint="cs"/>
          <w:noProof w:val="0"/>
          <w:rtl/>
        </w:rPr>
        <w:t>, 164 (1990)</w:t>
      </w:r>
      <w:r w:rsidR="00EF66DC">
        <w:rPr>
          <w:rFonts w:ascii="Arial" w:hAnsi="Arial" w:hint="cs"/>
          <w:noProof w:val="0"/>
          <w:rtl/>
        </w:rPr>
        <w:t xml:space="preserve">). </w:t>
      </w:r>
    </w:p>
    <w:p w:rsidR="009E709E" w:rsidRPr="00A64E7A" w:rsidRDefault="00EF66DC" w:rsidP="00B82440">
      <w:pPr>
        <w:pStyle w:val="ae"/>
        <w:spacing w:after="120" w:line="360" w:lineRule="auto"/>
        <w:ind w:left="567"/>
        <w:contextualSpacing w:val="0"/>
        <w:jc w:val="both"/>
        <w:rPr>
          <w:rFonts w:ascii="Arial" w:hAnsi="Arial"/>
          <w:noProof w:val="0"/>
        </w:rPr>
      </w:pPr>
      <w:r>
        <w:rPr>
          <w:rFonts w:ascii="Arial" w:hAnsi="Arial" w:hint="cs"/>
          <w:noProof w:val="0"/>
          <w:rtl/>
        </w:rPr>
        <w:t>בהתאם לפסיקה,</w:t>
      </w:r>
      <w:r w:rsidRPr="00EF66DC">
        <w:rPr>
          <w:rtl/>
        </w:rPr>
        <w:t xml:space="preserve"> </w:t>
      </w:r>
      <w:r>
        <w:rPr>
          <w:rFonts w:hint="cs"/>
          <w:rtl/>
        </w:rPr>
        <w:t xml:space="preserve">אם </w:t>
      </w:r>
      <w:r w:rsidRPr="00EF66DC">
        <w:rPr>
          <w:rtl/>
        </w:rPr>
        <w:t xml:space="preserve">לא הוכח קיומו של תנאי בדבר נישואים תקפים של </w:t>
      </w:r>
      <w:r>
        <w:rPr>
          <w:rtl/>
        </w:rPr>
        <w:t xml:space="preserve">הצדדים אשר תוקף המתנה תלוי בו, </w:t>
      </w:r>
      <w:r w:rsidRPr="00EF66DC">
        <w:rPr>
          <w:rFonts w:ascii="Arial" w:hAnsi="Arial"/>
          <w:rtl/>
        </w:rPr>
        <w:t>אין ללמוד כי גירושי הצדדים מהווים תנאי מפסיק אשר בהתקיימו יהפכו כספי המתנה להדירים</w:t>
      </w:r>
      <w:r>
        <w:rPr>
          <w:rFonts w:ascii="Arial" w:hAnsi="Arial" w:hint="cs"/>
          <w:noProof w:val="0"/>
          <w:rtl/>
        </w:rPr>
        <w:t xml:space="preserve"> (</w:t>
      </w:r>
      <w:r w:rsidR="00A64E7A" w:rsidRPr="00A64E7A">
        <w:rPr>
          <w:rFonts w:ascii="Arial" w:hAnsi="Arial"/>
          <w:noProof w:val="0"/>
          <w:rtl/>
        </w:rPr>
        <w:t xml:space="preserve">תמ"ש ( טבריה) 33826-04-12 </w:t>
      </w:r>
      <w:r w:rsidR="00A64E7A" w:rsidRPr="00EF66DC">
        <w:rPr>
          <w:rFonts w:ascii="Arial" w:hAnsi="Arial"/>
          <w:b/>
          <w:bCs/>
          <w:noProof w:val="0"/>
          <w:rtl/>
        </w:rPr>
        <w:t>מ' פ' נ' ר' ש' פ'</w:t>
      </w:r>
      <w:r>
        <w:rPr>
          <w:rFonts w:ascii="Arial" w:hAnsi="Arial" w:hint="cs"/>
          <w:noProof w:val="0"/>
          <w:rtl/>
        </w:rPr>
        <w:t xml:space="preserve"> </w:t>
      </w:r>
      <w:r w:rsidR="00A64E7A" w:rsidRPr="00A64E7A">
        <w:rPr>
          <w:rFonts w:ascii="Arial" w:hAnsi="Arial"/>
          <w:noProof w:val="0"/>
          <w:rtl/>
        </w:rPr>
        <w:t>(20.</w:t>
      </w:r>
      <w:r w:rsidR="00A64E7A" w:rsidRPr="00A64E7A">
        <w:rPr>
          <w:rFonts w:ascii="Arial" w:hAnsi="Arial" w:hint="cs"/>
          <w:noProof w:val="0"/>
          <w:rtl/>
        </w:rPr>
        <w:t>9</w:t>
      </w:r>
      <w:r w:rsidR="00A64E7A" w:rsidRPr="00A64E7A">
        <w:rPr>
          <w:rFonts w:ascii="Arial" w:hAnsi="Arial"/>
          <w:noProof w:val="0"/>
          <w:rtl/>
        </w:rPr>
        <w:t>.2015)</w:t>
      </w:r>
      <w:r w:rsidR="00A64E7A" w:rsidRPr="00A64E7A">
        <w:rPr>
          <w:rFonts w:ascii="Arial" w:hAnsi="Arial" w:hint="cs"/>
          <w:noProof w:val="0"/>
          <w:rtl/>
        </w:rPr>
        <w:t xml:space="preserve">). </w:t>
      </w:r>
    </w:p>
    <w:p w:rsidR="00B82440" w:rsidRDefault="00595B74" w:rsidP="00410D4B">
      <w:pPr>
        <w:pStyle w:val="ae"/>
        <w:numPr>
          <w:ilvl w:val="0"/>
          <w:numId w:val="1"/>
        </w:numPr>
        <w:spacing w:after="120" w:line="360" w:lineRule="auto"/>
        <w:ind w:left="567" w:hanging="567"/>
        <w:contextualSpacing w:val="0"/>
        <w:jc w:val="both"/>
        <w:rPr>
          <w:rFonts w:ascii="Arial" w:hAnsi="Arial"/>
          <w:noProof w:val="0"/>
        </w:rPr>
      </w:pPr>
      <w:r w:rsidRPr="00857105">
        <w:rPr>
          <w:rFonts w:ascii="Arial" w:hAnsi="Arial" w:hint="cs"/>
          <w:noProof w:val="0"/>
          <w:rtl/>
        </w:rPr>
        <w:t>התובע העיד כי לא נערך הסכם מאחר שהתנהל מול הבת שלו (עמ' 83, ש' 14, עמ' 87, ש' 8). אף הנתבעת העידה כי לא נחתם הסכם נוסף על הסכם המכר של הדירה ב</w:t>
      </w:r>
      <w:r w:rsidR="000724DF">
        <w:rPr>
          <w:rFonts w:ascii="Arial" w:hAnsi="Arial" w:hint="cs"/>
          <w:noProof w:val="0"/>
          <w:rtl/>
        </w:rPr>
        <w:t>----</w:t>
      </w:r>
      <w:r w:rsidRPr="00857105">
        <w:rPr>
          <w:rFonts w:ascii="Arial" w:hAnsi="Arial" w:hint="cs"/>
          <w:noProof w:val="0"/>
          <w:rtl/>
        </w:rPr>
        <w:t xml:space="preserve"> עם הוריה (עמ' 82 לתמלול, ש' 5).  </w:t>
      </w:r>
    </w:p>
    <w:p w:rsidR="00B82440" w:rsidRDefault="00595B74" w:rsidP="00B82440">
      <w:pPr>
        <w:pStyle w:val="ae"/>
        <w:spacing w:after="120" w:line="360" w:lineRule="auto"/>
        <w:ind w:left="567"/>
        <w:contextualSpacing w:val="0"/>
        <w:jc w:val="both"/>
        <w:rPr>
          <w:rFonts w:ascii="Arial" w:hAnsi="Arial"/>
          <w:noProof w:val="0"/>
          <w:rtl/>
        </w:rPr>
      </w:pPr>
      <w:r w:rsidRPr="00857105">
        <w:rPr>
          <w:rFonts w:ascii="Arial" w:hAnsi="Arial" w:hint="cs"/>
          <w:noProof w:val="0"/>
          <w:rtl/>
        </w:rPr>
        <w:t xml:space="preserve">אם כן, אין בפני חוזה מתנה ואין בפני תנאי מפורש בכתב המתלה או מפסיק את המתנה. </w:t>
      </w:r>
    </w:p>
    <w:p w:rsidR="00B82440" w:rsidRDefault="00857105" w:rsidP="00B82440">
      <w:pPr>
        <w:pStyle w:val="ae"/>
        <w:spacing w:after="120" w:line="360" w:lineRule="auto"/>
        <w:ind w:left="567"/>
        <w:contextualSpacing w:val="0"/>
        <w:jc w:val="both"/>
        <w:rPr>
          <w:rFonts w:ascii="Arial" w:hAnsi="Arial"/>
          <w:noProof w:val="0"/>
          <w:rtl/>
        </w:rPr>
      </w:pPr>
      <w:r w:rsidRPr="00857105">
        <w:rPr>
          <w:rFonts w:ascii="Arial" w:hAnsi="Arial" w:hint="cs"/>
          <w:noProof w:val="0"/>
          <w:rtl/>
        </w:rPr>
        <w:t>התרשמתי כי התובעים דאגו לנכדתם וסביר להניח כי ביקשו להעניק לה מתנה כדי להבטיח את רווחתה וקורת הגג שלה בשל מצבה הרפואי, ואף</w:t>
      </w:r>
      <w:r>
        <w:rPr>
          <w:rFonts w:ascii="Arial" w:hAnsi="Arial" w:hint="cs"/>
          <w:noProof w:val="0"/>
          <w:rtl/>
        </w:rPr>
        <w:t xml:space="preserve"> </w:t>
      </w:r>
      <w:r w:rsidR="008F3838" w:rsidRPr="00857105">
        <w:rPr>
          <w:rFonts w:ascii="Arial" w:hAnsi="Arial" w:hint="cs"/>
          <w:noProof w:val="0"/>
          <w:rtl/>
        </w:rPr>
        <w:t xml:space="preserve">עדות התובע מצביעה על כוונה לתת מתנה אך </w:t>
      </w:r>
      <w:r w:rsidRPr="00857105">
        <w:rPr>
          <w:rFonts w:ascii="Arial" w:hAnsi="Arial" w:hint="cs"/>
          <w:noProof w:val="0"/>
          <w:rtl/>
        </w:rPr>
        <w:t xml:space="preserve">התובע לא הציג ראיות כלשהן </w:t>
      </w:r>
      <w:r w:rsidR="008F3838" w:rsidRPr="00857105">
        <w:rPr>
          <w:rFonts w:ascii="Arial" w:hAnsi="Arial" w:hint="cs"/>
          <w:noProof w:val="0"/>
          <w:rtl/>
        </w:rPr>
        <w:t>על קיומו של תנאי מפסיק</w:t>
      </w:r>
      <w:r w:rsidR="00B82440">
        <w:rPr>
          <w:rFonts w:ascii="Arial" w:hAnsi="Arial" w:hint="cs"/>
          <w:noProof w:val="0"/>
          <w:rtl/>
        </w:rPr>
        <w:t xml:space="preserve"> ואף לא הציג אינדיקציות להתנהלות מזמן אמת אשר ניתן להסיק ממנה על ההבנה בין הצדדים כי המתנה ניתנת על תנאי ומה תוכנו של אותו תנאי</w:t>
      </w:r>
      <w:r w:rsidR="008F3838" w:rsidRPr="00857105">
        <w:rPr>
          <w:rFonts w:ascii="Arial" w:hAnsi="Arial" w:hint="cs"/>
          <w:noProof w:val="0"/>
          <w:rtl/>
        </w:rPr>
        <w:t xml:space="preserve">. </w:t>
      </w:r>
    </w:p>
    <w:p w:rsidR="008F3838" w:rsidRPr="00857105" w:rsidRDefault="008F3838" w:rsidP="00B82440">
      <w:pPr>
        <w:pStyle w:val="ae"/>
        <w:spacing w:after="120" w:line="360" w:lineRule="auto"/>
        <w:ind w:left="567"/>
        <w:contextualSpacing w:val="0"/>
        <w:jc w:val="both"/>
        <w:rPr>
          <w:rFonts w:ascii="Arial" w:hAnsi="Arial"/>
          <w:noProof w:val="0"/>
        </w:rPr>
      </w:pPr>
      <w:r w:rsidRPr="00857105">
        <w:rPr>
          <w:rFonts w:ascii="Arial" w:hAnsi="Arial" w:hint="cs"/>
          <w:noProof w:val="0"/>
          <w:rtl/>
        </w:rPr>
        <w:t xml:space="preserve">התובע הצהיר כי התובעים העבירו לידי הנתבעים סך של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857105">
        <w:rPr>
          <w:rFonts w:ascii="Arial" w:hAnsi="Arial" w:hint="cs"/>
          <w:noProof w:val="0"/>
          <w:rtl/>
        </w:rPr>
        <w:t xml:space="preserve"> כמימון ביניים עד אשר הנתבעת תמכור את הדירה ב</w:t>
      </w:r>
      <w:r w:rsidR="000724DF">
        <w:rPr>
          <w:rFonts w:ascii="Arial" w:hAnsi="Arial" w:hint="cs"/>
          <w:noProof w:val="0"/>
          <w:rtl/>
        </w:rPr>
        <w:t>----</w:t>
      </w:r>
      <w:r w:rsidRPr="00857105">
        <w:rPr>
          <w:rFonts w:ascii="Arial" w:hAnsi="Arial" w:hint="cs"/>
          <w:noProof w:val="0"/>
          <w:rtl/>
        </w:rPr>
        <w:t xml:space="preserve"> ותשיב להם את תמורת המכר, והעיד כי הכספים ניתנו כדי שהנתבעים לא יפספסו את העסקה לרכישת בית המגורים (עמ' 81, ש' 8). לדבריו, היה ברור לתובעים ששווי הדירה ב</w:t>
      </w:r>
      <w:r w:rsidR="000724DF">
        <w:rPr>
          <w:rFonts w:ascii="Arial" w:hAnsi="Arial" w:hint="cs"/>
          <w:noProof w:val="0"/>
          <w:rtl/>
        </w:rPr>
        <w:t>----</w:t>
      </w:r>
      <w:r w:rsidRPr="00857105">
        <w:rPr>
          <w:rFonts w:ascii="Arial" w:hAnsi="Arial" w:hint="cs"/>
          <w:noProof w:val="0"/>
          <w:rtl/>
        </w:rPr>
        <w:t xml:space="preserve"> נמוך מהסכום שהם הסכימו להעביר לידי הנתבעת וכי ההפרש יהא כמתנה מהתובעים עבור הבטחת קורת הגג של נכדתם </w:t>
      </w:r>
      <w:r w:rsidR="000724DF">
        <w:rPr>
          <w:rFonts w:ascii="Arial" w:hAnsi="Arial" w:hint="cs"/>
          <w:noProof w:val="0"/>
          <w:rtl/>
        </w:rPr>
        <w:t>צ</w:t>
      </w:r>
      <w:r w:rsidR="000724DF">
        <w:rPr>
          <w:rFonts w:ascii="Arial" w:hAnsi="Arial"/>
          <w:noProof w:val="0"/>
          <w:rtl/>
        </w:rPr>
        <w:t>'</w:t>
      </w:r>
      <w:r w:rsidRPr="00857105">
        <w:rPr>
          <w:rFonts w:ascii="Arial" w:hAnsi="Arial" w:hint="cs"/>
          <w:noProof w:val="0"/>
          <w:rtl/>
        </w:rPr>
        <w:t xml:space="preserve">. התובע העיד בנוגע לכספים שהיה על הנתבעת להשיב (עמ' 84, ש' 11). </w:t>
      </w:r>
    </w:p>
    <w:p w:rsidR="008F3838" w:rsidRDefault="008F3838" w:rsidP="00B82440">
      <w:pPr>
        <w:pStyle w:val="ae"/>
        <w:spacing w:after="120" w:line="360" w:lineRule="auto"/>
        <w:ind w:left="567"/>
        <w:contextualSpacing w:val="0"/>
        <w:jc w:val="both"/>
        <w:rPr>
          <w:rFonts w:ascii="Arial" w:hAnsi="Arial"/>
          <w:noProof w:val="0"/>
        </w:rPr>
      </w:pPr>
      <w:r w:rsidRPr="000F1185">
        <w:rPr>
          <w:rFonts w:ascii="Arial" w:hAnsi="Arial" w:hint="cs"/>
          <w:noProof w:val="0"/>
          <w:rtl/>
        </w:rPr>
        <w:t xml:space="preserve">מעדותו של התובע נלמד כי במועד מתן הסכום הכולל (800,000 </w:t>
      </w:r>
      <w:r w:rsidR="00A254B7">
        <w:rPr>
          <w:rFonts w:ascii="Arial" w:hAnsi="Arial" w:hint="cs"/>
          <w:noProof w:val="0"/>
          <w:rtl/>
        </w:rPr>
        <w:t>ש</w:t>
      </w:r>
      <w:r w:rsidR="00A254B7">
        <w:rPr>
          <w:rFonts w:ascii="Arial" w:hAnsi="Arial"/>
          <w:noProof w:val="0"/>
          <w:rtl/>
        </w:rPr>
        <w:t>"</w:t>
      </w:r>
      <w:r w:rsidR="00A254B7">
        <w:rPr>
          <w:rFonts w:ascii="Arial" w:hAnsi="Arial" w:hint="cs"/>
          <w:noProof w:val="0"/>
          <w:rtl/>
        </w:rPr>
        <w:t>ח</w:t>
      </w:r>
      <w:r w:rsidRPr="000F1185">
        <w:rPr>
          <w:rFonts w:ascii="Arial" w:hAnsi="Arial" w:hint="cs"/>
          <w:noProof w:val="0"/>
          <w:rtl/>
        </w:rPr>
        <w:t>) כוונת התובעים היתה שעל הנתבעים להשיב חלק מן הסכום בגובה תמורת מכר הדירה ב</w:t>
      </w:r>
      <w:r w:rsidR="000724DF">
        <w:rPr>
          <w:rFonts w:ascii="Arial" w:hAnsi="Arial" w:hint="cs"/>
          <w:noProof w:val="0"/>
          <w:rtl/>
        </w:rPr>
        <w:t>----</w:t>
      </w:r>
      <w:r w:rsidRPr="000F1185">
        <w:rPr>
          <w:rFonts w:ascii="Arial" w:hAnsi="Arial" w:hint="cs"/>
          <w:noProof w:val="0"/>
          <w:rtl/>
        </w:rPr>
        <w:t xml:space="preserve">, כשתימכר, וכי חלק אחר שהסכום שלו לא ידוע נועד להיות מתנה לטובת הנכדה </w:t>
      </w:r>
      <w:r w:rsidR="000724DF">
        <w:rPr>
          <w:rFonts w:ascii="Arial" w:hAnsi="Arial" w:hint="cs"/>
          <w:noProof w:val="0"/>
          <w:rtl/>
        </w:rPr>
        <w:t>צ</w:t>
      </w:r>
      <w:r w:rsidR="000724DF">
        <w:rPr>
          <w:rFonts w:ascii="Arial" w:hAnsi="Arial"/>
          <w:noProof w:val="0"/>
          <w:rtl/>
        </w:rPr>
        <w:t>'</w:t>
      </w:r>
      <w:r w:rsidRPr="000F1185">
        <w:rPr>
          <w:rFonts w:ascii="Arial" w:hAnsi="Arial" w:hint="cs"/>
          <w:noProof w:val="0"/>
          <w:rtl/>
        </w:rPr>
        <w:t xml:space="preserve"> (עמ' 82, ש' 18). </w:t>
      </w:r>
      <w:r>
        <w:rPr>
          <w:rFonts w:ascii="Arial" w:hAnsi="Arial" w:hint="cs"/>
          <w:noProof w:val="0"/>
          <w:rtl/>
        </w:rPr>
        <w:t xml:space="preserve">מר </w:t>
      </w:r>
      <w:r w:rsidR="000724DF">
        <w:rPr>
          <w:rFonts w:ascii="Arial" w:hAnsi="Arial" w:hint="cs"/>
          <w:noProof w:val="0"/>
          <w:rtl/>
        </w:rPr>
        <w:t>מ.א.</w:t>
      </w:r>
      <w:r>
        <w:rPr>
          <w:rFonts w:ascii="Arial" w:hAnsi="Arial" w:hint="cs"/>
          <w:noProof w:val="0"/>
          <w:rtl/>
        </w:rPr>
        <w:t xml:space="preserve"> תמך בגרסת אביו בנוגע להסכמתם של התובעים מלכתחילה למתן מתנה בסכום לא ידוע (עמ' 73, ש' 11).</w:t>
      </w:r>
    </w:p>
    <w:p w:rsidR="00B82440" w:rsidRDefault="008F3838" w:rsidP="00410D4B">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מר </w:t>
      </w:r>
      <w:r w:rsidR="000724DF">
        <w:rPr>
          <w:rFonts w:ascii="Arial" w:hAnsi="Arial" w:hint="cs"/>
          <w:noProof w:val="0"/>
          <w:rtl/>
        </w:rPr>
        <w:t>מ.א.</w:t>
      </w:r>
      <w:r>
        <w:rPr>
          <w:rFonts w:ascii="Arial" w:hAnsi="Arial" w:hint="cs"/>
          <w:noProof w:val="0"/>
          <w:rtl/>
        </w:rPr>
        <w:t xml:space="preserve"> </w:t>
      </w:r>
      <w:r w:rsidRPr="000F1185">
        <w:rPr>
          <w:rFonts w:ascii="Arial" w:hAnsi="Arial" w:hint="cs"/>
          <w:noProof w:val="0"/>
          <w:rtl/>
        </w:rPr>
        <w:t xml:space="preserve">העיד כי הוריו דיברו עמו ועם אחות נוספת בנוגע למתן הכספים לנתבעים, וכי הסיבה שהיה חשוב להם לדבר איתם קודם המעשה היתה כי זה לא מקרה רגיל. </w:t>
      </w:r>
    </w:p>
    <w:p w:rsidR="00B82440" w:rsidRDefault="008F3838" w:rsidP="00B82440">
      <w:pPr>
        <w:pStyle w:val="ae"/>
        <w:spacing w:after="120" w:line="360" w:lineRule="auto"/>
        <w:ind w:left="567"/>
        <w:contextualSpacing w:val="0"/>
        <w:jc w:val="both"/>
        <w:rPr>
          <w:rFonts w:ascii="Arial" w:hAnsi="Arial"/>
          <w:noProof w:val="0"/>
          <w:rtl/>
        </w:rPr>
      </w:pPr>
      <w:r w:rsidRPr="000F1185">
        <w:rPr>
          <w:rFonts w:ascii="Arial" w:hAnsi="Arial" w:hint="cs"/>
          <w:noProof w:val="0"/>
          <w:rtl/>
        </w:rPr>
        <w:t xml:space="preserve">לדבריו: </w:t>
      </w:r>
      <w:r w:rsidRPr="000F1185">
        <w:rPr>
          <w:rFonts w:ascii="Arial" w:hAnsi="Arial" w:hint="cs"/>
          <w:b/>
          <w:bCs/>
          <w:noProof w:val="0"/>
          <w:rtl/>
        </w:rPr>
        <w:t>"...לא אני ולא אחותי הגדולה זכינו בסיוע כזה ההורים, במתנה או הלוואה או דרך אחרת. ההסבר שלהם היה ברור</w:t>
      </w:r>
      <w:r w:rsidR="00B82440">
        <w:rPr>
          <w:rFonts w:ascii="Arial" w:hAnsi="Arial" w:hint="cs"/>
          <w:b/>
          <w:bCs/>
          <w:noProof w:val="0"/>
          <w:rtl/>
        </w:rPr>
        <w:t xml:space="preserve"> </w:t>
      </w:r>
      <w:r w:rsidRPr="000F1185">
        <w:rPr>
          <w:rFonts w:ascii="Arial" w:hAnsi="Arial" w:hint="cs"/>
          <w:b/>
          <w:bCs/>
          <w:noProof w:val="0"/>
          <w:rtl/>
        </w:rPr>
        <w:t xml:space="preserve">- המקרה של הילדה </w:t>
      </w:r>
      <w:r w:rsidR="000724DF">
        <w:rPr>
          <w:rFonts w:ascii="Arial" w:hAnsi="Arial" w:hint="cs"/>
          <w:b/>
          <w:bCs/>
          <w:noProof w:val="0"/>
          <w:rtl/>
        </w:rPr>
        <w:t>צ</w:t>
      </w:r>
      <w:r w:rsidR="000724DF">
        <w:rPr>
          <w:rFonts w:ascii="Arial" w:hAnsi="Arial"/>
          <w:b/>
          <w:bCs/>
          <w:noProof w:val="0"/>
          <w:rtl/>
        </w:rPr>
        <w:t>'</w:t>
      </w:r>
      <w:r w:rsidRPr="000F1185">
        <w:rPr>
          <w:rFonts w:ascii="Arial" w:hAnsi="Arial" w:hint="cs"/>
          <w:b/>
          <w:bCs/>
          <w:noProof w:val="0"/>
          <w:rtl/>
        </w:rPr>
        <w:t xml:space="preserve"> אינו רגיל, אנחנו מוכנים להשקיע כל מה שיש לנו כדי לעזור לקנות בית שיתאים לצרכים שלהם"</w:t>
      </w:r>
      <w:r w:rsidRPr="000F1185">
        <w:rPr>
          <w:rFonts w:ascii="Arial" w:hAnsi="Arial" w:hint="cs"/>
          <w:noProof w:val="0"/>
          <w:rtl/>
        </w:rPr>
        <w:t xml:space="preserve"> (עמ' 73, ש' 23). </w:t>
      </w:r>
    </w:p>
    <w:p w:rsidR="008F3838" w:rsidRDefault="008F3838" w:rsidP="00B82440">
      <w:pPr>
        <w:pStyle w:val="ae"/>
        <w:spacing w:after="120" w:line="360" w:lineRule="auto"/>
        <w:ind w:left="567"/>
        <w:contextualSpacing w:val="0"/>
        <w:jc w:val="both"/>
        <w:rPr>
          <w:rFonts w:ascii="Arial" w:hAnsi="Arial"/>
          <w:noProof w:val="0"/>
        </w:rPr>
      </w:pPr>
      <w:r w:rsidRPr="000F1185">
        <w:rPr>
          <w:rFonts w:ascii="Arial" w:hAnsi="Arial" w:hint="cs"/>
          <w:noProof w:val="0"/>
          <w:rtl/>
        </w:rPr>
        <w:t xml:space="preserve">מעדותו של </w:t>
      </w:r>
      <w:r w:rsidR="000724DF">
        <w:rPr>
          <w:rFonts w:ascii="Arial" w:hAnsi="Arial" w:hint="cs"/>
          <w:noProof w:val="0"/>
          <w:rtl/>
        </w:rPr>
        <w:t>מ</w:t>
      </w:r>
      <w:r w:rsidR="000724DF">
        <w:rPr>
          <w:rFonts w:ascii="Arial" w:hAnsi="Arial"/>
          <w:noProof w:val="0"/>
          <w:rtl/>
        </w:rPr>
        <w:t>'</w:t>
      </w:r>
      <w:r w:rsidR="009A2282">
        <w:rPr>
          <w:rFonts w:ascii="Arial" w:hAnsi="Arial" w:hint="cs"/>
          <w:noProof w:val="0"/>
          <w:rtl/>
        </w:rPr>
        <w:t xml:space="preserve"> </w:t>
      </w:r>
      <w:r w:rsidRPr="000F1185">
        <w:rPr>
          <w:rFonts w:ascii="Arial" w:hAnsi="Arial" w:hint="cs"/>
          <w:noProof w:val="0"/>
          <w:rtl/>
        </w:rPr>
        <w:t xml:space="preserve">ניתן ללמוד לכאורה על הנסיבות למתן הכספים לידי הנתבעים וכן על דאגתם של התובעים לצרכיה של </w:t>
      </w:r>
      <w:r w:rsidR="000724DF">
        <w:rPr>
          <w:rFonts w:ascii="Arial" w:hAnsi="Arial" w:hint="cs"/>
          <w:noProof w:val="0"/>
          <w:rtl/>
        </w:rPr>
        <w:t>צ</w:t>
      </w:r>
      <w:r w:rsidR="000724DF">
        <w:rPr>
          <w:rFonts w:ascii="Arial" w:hAnsi="Arial"/>
          <w:noProof w:val="0"/>
          <w:rtl/>
        </w:rPr>
        <w:t>'</w:t>
      </w:r>
      <w:r w:rsidRPr="000F1185">
        <w:rPr>
          <w:rFonts w:ascii="Arial" w:hAnsi="Arial" w:hint="cs"/>
          <w:noProof w:val="0"/>
          <w:rtl/>
        </w:rPr>
        <w:t xml:space="preserve"> אשר </w:t>
      </w:r>
      <w:r>
        <w:rPr>
          <w:rFonts w:ascii="Arial" w:hAnsi="Arial" w:hint="cs"/>
          <w:noProof w:val="0"/>
          <w:rtl/>
        </w:rPr>
        <w:t xml:space="preserve">יכולה להעיד על כוונתם ליתן מתנה אך לא ניתן ללמוד על </w:t>
      </w:r>
      <w:r w:rsidR="00B82440">
        <w:rPr>
          <w:rFonts w:ascii="Arial" w:hAnsi="Arial" w:hint="cs"/>
          <w:noProof w:val="0"/>
          <w:rtl/>
        </w:rPr>
        <w:t xml:space="preserve">קיומו של </w:t>
      </w:r>
      <w:r>
        <w:rPr>
          <w:rFonts w:ascii="Arial" w:hAnsi="Arial" w:hint="cs"/>
          <w:noProof w:val="0"/>
          <w:rtl/>
        </w:rPr>
        <w:t xml:space="preserve">תנאי מפסיק. </w:t>
      </w:r>
    </w:p>
    <w:p w:rsidR="00B82440" w:rsidRPr="00B82440" w:rsidRDefault="00EF66DC" w:rsidP="00410D4B">
      <w:pPr>
        <w:pStyle w:val="ae"/>
        <w:numPr>
          <w:ilvl w:val="0"/>
          <w:numId w:val="1"/>
        </w:numPr>
        <w:spacing w:after="120" w:line="360" w:lineRule="auto"/>
        <w:ind w:left="567" w:hanging="567"/>
        <w:contextualSpacing w:val="0"/>
        <w:jc w:val="both"/>
        <w:rPr>
          <w:noProof w:val="0"/>
        </w:rPr>
      </w:pPr>
      <w:r w:rsidRPr="008F3838">
        <w:rPr>
          <w:rFonts w:ascii="Arial" w:hAnsi="Arial" w:hint="cs"/>
          <w:noProof w:val="0"/>
          <w:rtl/>
        </w:rPr>
        <w:t xml:space="preserve">אף אם היה ברור לצדדים </w:t>
      </w:r>
      <w:r w:rsidR="009032ED" w:rsidRPr="008F3838">
        <w:rPr>
          <w:rFonts w:ascii="Arial" w:hAnsi="Arial" w:hint="cs"/>
          <w:noProof w:val="0"/>
          <w:rtl/>
        </w:rPr>
        <w:t xml:space="preserve">כי </w:t>
      </w:r>
      <w:r w:rsidRPr="008F3838">
        <w:rPr>
          <w:rFonts w:ascii="Arial" w:hAnsi="Arial" w:hint="cs"/>
          <w:noProof w:val="0"/>
          <w:rtl/>
        </w:rPr>
        <w:t xml:space="preserve">מקורות המימון מהתובעים הם למען רכישת קורת גג </w:t>
      </w:r>
      <w:r w:rsidR="009032ED" w:rsidRPr="008F3838">
        <w:rPr>
          <w:rFonts w:ascii="Arial" w:hAnsi="Arial" w:hint="cs"/>
          <w:noProof w:val="0"/>
          <w:rtl/>
        </w:rPr>
        <w:t xml:space="preserve">עבור הנכדה </w:t>
      </w:r>
      <w:r w:rsidR="000724DF">
        <w:rPr>
          <w:rFonts w:ascii="Arial" w:hAnsi="Arial" w:hint="cs"/>
          <w:noProof w:val="0"/>
          <w:rtl/>
        </w:rPr>
        <w:t>צ</w:t>
      </w:r>
      <w:r w:rsidR="000724DF">
        <w:rPr>
          <w:rFonts w:ascii="Arial" w:hAnsi="Arial"/>
          <w:noProof w:val="0"/>
          <w:rtl/>
        </w:rPr>
        <w:t>'</w:t>
      </w:r>
      <w:r w:rsidR="009032ED" w:rsidRPr="008F3838">
        <w:rPr>
          <w:rFonts w:ascii="Arial" w:hAnsi="Arial" w:hint="cs"/>
          <w:noProof w:val="0"/>
          <w:rtl/>
        </w:rPr>
        <w:t xml:space="preserve"> ולצרכיה המיוחדים, לא ניתן ללמוד מהאמור כי פירוק השיתוף בבית המגורים הוא תנאי מפסיק. לכאורה, אף לאחר פירוק השיתוף בבית המגורים ישמשו הכספים שניתנו לטובת הבטחת קורת גג אחרת ל</w:t>
      </w:r>
      <w:r w:rsidR="000724DF">
        <w:rPr>
          <w:rFonts w:ascii="Arial" w:hAnsi="Arial" w:hint="cs"/>
          <w:noProof w:val="0"/>
          <w:rtl/>
        </w:rPr>
        <w:t>צ</w:t>
      </w:r>
      <w:r w:rsidR="000724DF">
        <w:rPr>
          <w:rFonts w:ascii="Arial" w:hAnsi="Arial"/>
          <w:noProof w:val="0"/>
          <w:rtl/>
        </w:rPr>
        <w:t>'</w:t>
      </w:r>
      <w:r w:rsidR="009032ED" w:rsidRPr="008F3838">
        <w:rPr>
          <w:rFonts w:ascii="Arial" w:hAnsi="Arial" w:hint="cs"/>
          <w:noProof w:val="0"/>
          <w:rtl/>
        </w:rPr>
        <w:t xml:space="preserve">, ולא ברור מדוע נדרשת קורת הגג בבית המגורים בהכרח. </w:t>
      </w:r>
    </w:p>
    <w:p w:rsidR="00662D89" w:rsidRDefault="009E709E" w:rsidP="00B82440">
      <w:pPr>
        <w:pStyle w:val="ae"/>
        <w:spacing w:after="120" w:line="360" w:lineRule="auto"/>
        <w:ind w:left="567"/>
        <w:contextualSpacing w:val="0"/>
        <w:jc w:val="both"/>
        <w:rPr>
          <w:noProof w:val="0"/>
          <w:rtl/>
        </w:rPr>
      </w:pPr>
      <w:r w:rsidRPr="00B5054E">
        <w:rPr>
          <w:noProof w:val="0"/>
          <w:rtl/>
        </w:rPr>
        <w:t>לא הוכח בפני קיומו של תנאי מפסיק, ועל כן לא ניתן להחיל</w:t>
      </w:r>
      <w:r w:rsidR="008F3838">
        <w:rPr>
          <w:rFonts w:hint="cs"/>
          <w:rtl/>
        </w:rPr>
        <w:t xml:space="preserve"> את </w:t>
      </w:r>
      <w:hyperlink r:id="rId11" w:history="1">
        <w:r w:rsidRPr="008F3838">
          <w:rPr>
            <w:noProof w:val="0"/>
            <w:rtl/>
          </w:rPr>
          <w:t>חוק עשיית עושר ולא במשפט</w:t>
        </w:r>
      </w:hyperlink>
      <w:r w:rsidR="002716F7">
        <w:rPr>
          <w:rFonts w:hint="cs"/>
          <w:noProof w:val="0"/>
          <w:rtl/>
        </w:rPr>
        <w:t>, התשל"ט-1979</w:t>
      </w:r>
      <w:r w:rsidRPr="00B5054E">
        <w:rPr>
          <w:noProof w:val="0"/>
          <w:rtl/>
        </w:rPr>
        <w:t xml:space="preserve">.  </w:t>
      </w:r>
    </w:p>
    <w:p w:rsidR="009E709E" w:rsidRPr="008F3838" w:rsidRDefault="002716F7" w:rsidP="00B82440">
      <w:pPr>
        <w:pStyle w:val="ae"/>
        <w:spacing w:after="120" w:line="360" w:lineRule="auto"/>
        <w:ind w:left="567"/>
        <w:contextualSpacing w:val="0"/>
        <w:jc w:val="both"/>
        <w:rPr>
          <w:noProof w:val="0"/>
        </w:rPr>
      </w:pPr>
      <w:r>
        <w:rPr>
          <w:rFonts w:hint="cs"/>
          <w:noProof w:val="0"/>
          <w:rtl/>
        </w:rPr>
        <w:t xml:space="preserve">לפיכך, </w:t>
      </w:r>
      <w:r w:rsidR="009E709E" w:rsidRPr="00B5054E">
        <w:rPr>
          <w:noProof w:val="0"/>
          <w:rtl/>
        </w:rPr>
        <w:t xml:space="preserve">הכספים אשר התובע עותר להשבתם ניתנו על ידו במתנה שלא בוטלה. </w:t>
      </w:r>
    </w:p>
    <w:p w:rsidR="008A0F07" w:rsidRDefault="00662D89" w:rsidP="00410D4B">
      <w:pPr>
        <w:pStyle w:val="ae"/>
        <w:spacing w:after="120" w:line="360" w:lineRule="auto"/>
        <w:ind w:left="567" w:hanging="567"/>
        <w:contextualSpacing w:val="0"/>
        <w:jc w:val="both"/>
        <w:rPr>
          <w:rFonts w:ascii="Arial" w:hAnsi="Arial"/>
          <w:b/>
          <w:bCs/>
          <w:noProof w:val="0"/>
          <w:u w:val="single"/>
          <w:rtl/>
        </w:rPr>
      </w:pPr>
      <w:r w:rsidRPr="00662D89">
        <w:rPr>
          <w:rFonts w:ascii="Arial" w:hAnsi="Arial" w:hint="cs"/>
          <w:b/>
          <w:bCs/>
          <w:noProof w:val="0"/>
          <w:rtl/>
        </w:rPr>
        <w:t>ד.</w:t>
      </w:r>
      <w:r w:rsidR="008A0F07" w:rsidRPr="00662D89">
        <w:rPr>
          <w:rFonts w:ascii="Arial" w:hAnsi="Arial" w:hint="cs"/>
          <w:b/>
          <w:bCs/>
          <w:noProof w:val="0"/>
          <w:rtl/>
        </w:rPr>
        <w:t xml:space="preserve"> </w:t>
      </w:r>
      <w:r w:rsidRPr="00662D89">
        <w:rPr>
          <w:rFonts w:ascii="Arial" w:hAnsi="Arial"/>
          <w:b/>
          <w:bCs/>
          <w:noProof w:val="0"/>
          <w:rtl/>
        </w:rPr>
        <w:tab/>
      </w:r>
      <w:r w:rsidR="008A0F07">
        <w:rPr>
          <w:rFonts w:ascii="Arial" w:hAnsi="Arial" w:hint="cs"/>
          <w:b/>
          <w:bCs/>
          <w:noProof w:val="0"/>
          <w:u w:val="single"/>
          <w:rtl/>
        </w:rPr>
        <w:t>הסכם נאמנות</w:t>
      </w:r>
    </w:p>
    <w:p w:rsidR="00662D89" w:rsidRPr="00662D89" w:rsidRDefault="008A0F07" w:rsidP="00410D4B">
      <w:pPr>
        <w:pStyle w:val="ae"/>
        <w:numPr>
          <w:ilvl w:val="0"/>
          <w:numId w:val="1"/>
        </w:numPr>
        <w:spacing w:after="120" w:line="360" w:lineRule="auto"/>
        <w:ind w:left="567" w:hanging="567"/>
        <w:contextualSpacing w:val="0"/>
        <w:jc w:val="both"/>
        <w:rPr>
          <w:rFonts w:ascii="Arial" w:hAnsi="Arial"/>
          <w:b/>
          <w:bCs/>
          <w:noProof w:val="0"/>
          <w:u w:val="single"/>
        </w:rPr>
      </w:pPr>
      <w:r w:rsidRPr="00662D89">
        <w:rPr>
          <w:rFonts w:ascii="Arial" w:hAnsi="Arial" w:hint="cs"/>
          <w:b/>
          <w:bCs/>
          <w:noProof w:val="0"/>
          <w:rtl/>
        </w:rPr>
        <w:t>התובע</w:t>
      </w:r>
      <w:r>
        <w:rPr>
          <w:rFonts w:ascii="Arial" w:hAnsi="Arial" w:hint="cs"/>
          <w:noProof w:val="0"/>
          <w:rtl/>
        </w:rPr>
        <w:t xml:space="preserve"> טוען</w:t>
      </w:r>
      <w:r w:rsidRPr="00BC11AE">
        <w:rPr>
          <w:rFonts w:ascii="Arial" w:hAnsi="Arial" w:hint="cs"/>
          <w:noProof w:val="0"/>
          <w:rtl/>
        </w:rPr>
        <w:t xml:space="preserve"> כי מדובר בהסכם נאמנות אשר גובש והוסכם בי</w:t>
      </w:r>
      <w:r>
        <w:rPr>
          <w:rFonts w:ascii="Arial" w:hAnsi="Arial" w:hint="cs"/>
          <w:noProof w:val="0"/>
          <w:rtl/>
        </w:rPr>
        <w:t>ן התובעים</w:t>
      </w:r>
      <w:r w:rsidRPr="00BC11AE">
        <w:rPr>
          <w:rFonts w:ascii="Arial" w:hAnsi="Arial" w:hint="cs"/>
          <w:noProof w:val="0"/>
          <w:rtl/>
        </w:rPr>
        <w:t xml:space="preserve"> </w:t>
      </w:r>
      <w:r>
        <w:rPr>
          <w:rFonts w:ascii="Arial" w:hAnsi="Arial" w:hint="cs"/>
          <w:noProof w:val="0"/>
          <w:rtl/>
        </w:rPr>
        <w:t>ל</w:t>
      </w:r>
      <w:r w:rsidRPr="00BC11AE">
        <w:rPr>
          <w:rFonts w:ascii="Arial" w:hAnsi="Arial" w:hint="cs"/>
          <w:noProof w:val="0"/>
          <w:rtl/>
        </w:rPr>
        <w:t xml:space="preserve">בין הנתבעים, לפיו הנתבעים ירכשו על שמם את בית המגורים כמדור קבע עבור הבת </w:t>
      </w:r>
      <w:r w:rsidR="000724DF">
        <w:rPr>
          <w:rFonts w:ascii="Arial" w:hAnsi="Arial" w:hint="cs"/>
          <w:noProof w:val="0"/>
          <w:rtl/>
        </w:rPr>
        <w:t>צ</w:t>
      </w:r>
      <w:r w:rsidR="000724DF">
        <w:rPr>
          <w:rFonts w:ascii="Arial" w:hAnsi="Arial"/>
          <w:noProof w:val="0"/>
          <w:rtl/>
        </w:rPr>
        <w:t>'</w:t>
      </w:r>
      <w:r w:rsidRPr="00BC11AE">
        <w:rPr>
          <w:rFonts w:ascii="Arial" w:hAnsi="Arial" w:hint="cs"/>
          <w:noProof w:val="0"/>
          <w:rtl/>
        </w:rPr>
        <w:t xml:space="preserve"> במימון וסיוע של התובעים, מתוך דאגה לרווחתה ושלומה הפיזי והנפשי. </w:t>
      </w:r>
    </w:p>
    <w:p w:rsidR="00662D89" w:rsidRDefault="008A0F07" w:rsidP="00662D89">
      <w:pPr>
        <w:pStyle w:val="ae"/>
        <w:spacing w:after="120" w:line="360" w:lineRule="auto"/>
        <w:ind w:left="567"/>
        <w:contextualSpacing w:val="0"/>
        <w:jc w:val="both"/>
        <w:rPr>
          <w:rFonts w:ascii="Arial" w:hAnsi="Arial"/>
          <w:noProof w:val="0"/>
          <w:rtl/>
        </w:rPr>
      </w:pPr>
      <w:r w:rsidRPr="00BC11AE">
        <w:rPr>
          <w:rFonts w:ascii="Arial" w:hAnsi="Arial" w:hint="cs"/>
          <w:noProof w:val="0"/>
          <w:rtl/>
        </w:rPr>
        <w:t>התובע טוע</w:t>
      </w:r>
      <w:r>
        <w:rPr>
          <w:rFonts w:ascii="Arial" w:hAnsi="Arial" w:hint="cs"/>
          <w:noProof w:val="0"/>
          <w:rtl/>
        </w:rPr>
        <w:t>ן</w:t>
      </w:r>
      <w:r w:rsidRPr="00BC11AE">
        <w:rPr>
          <w:rFonts w:ascii="Arial" w:hAnsi="Arial" w:hint="cs"/>
          <w:noProof w:val="0"/>
          <w:rtl/>
        </w:rPr>
        <w:t xml:space="preserve"> כי יש בפירוד של הנתבעים ובפירוק השיתוף בבית המגורים, משום הפרת הסכם הנאמנות והמטרה לשמה ניתן הסיוע הכספי מלכתחילה, ולכן יש לחייב את הנתבעים להשיב לתובעים את מלוא הכספים ששילמו לרכישת בית המגורים עבור נכדתם, על פירותיהם. </w:t>
      </w:r>
    </w:p>
    <w:p w:rsidR="008A0F07" w:rsidRPr="00A7263A" w:rsidRDefault="008A0F07" w:rsidP="00662D89">
      <w:pPr>
        <w:pStyle w:val="ae"/>
        <w:spacing w:after="120" w:line="360" w:lineRule="auto"/>
        <w:ind w:left="567"/>
        <w:contextualSpacing w:val="0"/>
        <w:jc w:val="both"/>
        <w:rPr>
          <w:rFonts w:ascii="Arial" w:hAnsi="Arial"/>
          <w:b/>
          <w:bCs/>
          <w:noProof w:val="0"/>
          <w:u w:val="single"/>
        </w:rPr>
      </w:pPr>
      <w:r w:rsidRPr="00BC11AE">
        <w:rPr>
          <w:rFonts w:ascii="Arial" w:hAnsi="Arial" w:hint="cs"/>
          <w:noProof w:val="0"/>
          <w:rtl/>
        </w:rPr>
        <w:t xml:space="preserve">לטענת </w:t>
      </w:r>
      <w:r w:rsidRPr="00662D89">
        <w:rPr>
          <w:rFonts w:ascii="Arial" w:hAnsi="Arial" w:hint="cs"/>
          <w:b/>
          <w:bCs/>
          <w:noProof w:val="0"/>
          <w:rtl/>
        </w:rPr>
        <w:t>הנתבע</w:t>
      </w:r>
      <w:r w:rsidR="00662D89">
        <w:rPr>
          <w:rFonts w:ascii="Arial" w:hAnsi="Arial" w:hint="cs"/>
          <w:noProof w:val="0"/>
          <w:rtl/>
        </w:rPr>
        <w:t>, אין הסכם נאמנות בכתב</w:t>
      </w:r>
      <w:r w:rsidRPr="00BC11AE">
        <w:rPr>
          <w:rFonts w:ascii="Arial" w:hAnsi="Arial" w:hint="cs"/>
          <w:noProof w:val="0"/>
          <w:rtl/>
        </w:rPr>
        <w:t xml:space="preserve">, בעל פה או במשתמע. לטענת הנתבע, מדובר בגרסה הסותרת את יתר טענות התובעים. </w:t>
      </w:r>
    </w:p>
    <w:p w:rsidR="00662D89" w:rsidRDefault="008A0F07" w:rsidP="00410D4B">
      <w:pPr>
        <w:pStyle w:val="ae"/>
        <w:numPr>
          <w:ilvl w:val="0"/>
          <w:numId w:val="1"/>
        </w:numPr>
        <w:spacing w:after="120" w:line="360" w:lineRule="auto"/>
        <w:ind w:left="567" w:hanging="567"/>
        <w:contextualSpacing w:val="0"/>
        <w:jc w:val="both"/>
        <w:rPr>
          <w:rFonts w:ascii="Arial" w:hAnsi="Arial"/>
          <w:noProof w:val="0"/>
        </w:rPr>
      </w:pPr>
      <w:r w:rsidRPr="00E541D3">
        <w:rPr>
          <w:rFonts w:ascii="Arial" w:hAnsi="Arial" w:hint="cs"/>
          <w:noProof w:val="0"/>
          <w:rtl/>
        </w:rPr>
        <w:t xml:space="preserve">סעיף 1 לחוק הנאמנות, התשל"ט-1979 קובע כי </w:t>
      </w:r>
      <w:r w:rsidRPr="00E541D3">
        <w:rPr>
          <w:rFonts w:ascii="Arial" w:hAnsi="Arial" w:hint="cs"/>
          <w:b/>
          <w:bCs/>
          <w:noProof w:val="0"/>
          <w:rtl/>
        </w:rPr>
        <w:t>"</w:t>
      </w:r>
      <w:r w:rsidRPr="00E541D3">
        <w:rPr>
          <w:rFonts w:ascii="Arial" w:hAnsi="Arial"/>
          <w:b/>
          <w:bCs/>
          <w:noProof w:val="0"/>
          <w:rtl/>
        </w:rPr>
        <w:t>נאמנות היא זיקה לנכס שעל פיה חייב נאמן להחזיק או לפעול בו לטובת נהנה או למטרה אחרת</w:t>
      </w:r>
      <w:r w:rsidRPr="00E541D3">
        <w:rPr>
          <w:rFonts w:ascii="Arial" w:hAnsi="Arial" w:hint="cs"/>
          <w:b/>
          <w:bCs/>
          <w:noProof w:val="0"/>
          <w:rtl/>
        </w:rPr>
        <w:t>"</w:t>
      </w:r>
      <w:r w:rsidRPr="00E541D3">
        <w:rPr>
          <w:rFonts w:ascii="Arial" w:hAnsi="Arial"/>
          <w:noProof w:val="0"/>
          <w:rtl/>
        </w:rPr>
        <w:t xml:space="preserve">. </w:t>
      </w:r>
    </w:p>
    <w:p w:rsidR="00662D89" w:rsidRDefault="008A0F07" w:rsidP="00662D89">
      <w:pPr>
        <w:pStyle w:val="ae"/>
        <w:spacing w:after="120" w:line="360" w:lineRule="auto"/>
        <w:ind w:left="567"/>
        <w:contextualSpacing w:val="0"/>
        <w:jc w:val="both"/>
        <w:rPr>
          <w:rFonts w:ascii="Arial" w:hAnsi="Arial"/>
          <w:noProof w:val="0"/>
          <w:rtl/>
        </w:rPr>
      </w:pPr>
      <w:r w:rsidRPr="00E541D3">
        <w:rPr>
          <w:rFonts w:ascii="Arial" w:hAnsi="Arial" w:hint="cs"/>
          <w:noProof w:val="0"/>
          <w:rtl/>
        </w:rPr>
        <w:t xml:space="preserve">סעיף 2 לחוק </w:t>
      </w:r>
      <w:r w:rsidR="00662D89">
        <w:rPr>
          <w:rFonts w:ascii="Arial" w:hAnsi="Arial" w:hint="cs"/>
          <w:noProof w:val="0"/>
          <w:rtl/>
        </w:rPr>
        <w:t xml:space="preserve">האמור </w:t>
      </w:r>
      <w:r w:rsidRPr="00E541D3">
        <w:rPr>
          <w:rFonts w:ascii="Arial" w:hAnsi="Arial" w:hint="cs"/>
          <w:noProof w:val="0"/>
          <w:rtl/>
        </w:rPr>
        <w:t>קובע</w:t>
      </w:r>
      <w:r w:rsidR="00662D89">
        <w:rPr>
          <w:rFonts w:ascii="Arial" w:hAnsi="Arial" w:hint="cs"/>
          <w:noProof w:val="0"/>
          <w:rtl/>
        </w:rPr>
        <w:t>,</w:t>
      </w:r>
      <w:r w:rsidRPr="00E541D3">
        <w:rPr>
          <w:rFonts w:ascii="Arial" w:hAnsi="Arial" w:hint="cs"/>
          <w:noProof w:val="0"/>
          <w:rtl/>
        </w:rPr>
        <w:t xml:space="preserve"> כי </w:t>
      </w:r>
      <w:r w:rsidRPr="00E541D3">
        <w:rPr>
          <w:rFonts w:ascii="Arial" w:hAnsi="Arial" w:hint="cs"/>
          <w:b/>
          <w:bCs/>
          <w:noProof w:val="0"/>
          <w:rtl/>
        </w:rPr>
        <w:t>"</w:t>
      </w:r>
      <w:r w:rsidRPr="00E541D3">
        <w:rPr>
          <w:rFonts w:ascii="Arial" w:hAnsi="Arial"/>
          <w:b/>
          <w:bCs/>
          <w:noProof w:val="0"/>
          <w:rtl/>
        </w:rPr>
        <w:t>נאמנות נוצרת על פי חוק, על פי חוזה עם נאמן או על פי כתב הקדש</w:t>
      </w:r>
      <w:r w:rsidRPr="00E541D3">
        <w:rPr>
          <w:rFonts w:ascii="Arial" w:hAnsi="Arial" w:hint="cs"/>
          <w:b/>
          <w:bCs/>
          <w:noProof w:val="0"/>
          <w:rtl/>
        </w:rPr>
        <w:t>"</w:t>
      </w:r>
      <w:r w:rsidRPr="00E541D3">
        <w:rPr>
          <w:rFonts w:ascii="Arial" w:hAnsi="Arial"/>
          <w:noProof w:val="0"/>
          <w:rtl/>
        </w:rPr>
        <w:t>.</w:t>
      </w:r>
      <w:r w:rsidR="00E541D3">
        <w:rPr>
          <w:rFonts w:ascii="Arial" w:hAnsi="Arial" w:hint="cs"/>
          <w:noProof w:val="0"/>
          <w:rtl/>
        </w:rPr>
        <w:t xml:space="preserve"> </w:t>
      </w:r>
      <w:r w:rsidR="00706356" w:rsidRPr="00E541D3">
        <w:rPr>
          <w:rFonts w:ascii="Arial" w:hAnsi="Arial" w:hint="cs"/>
          <w:noProof w:val="0"/>
          <w:rtl/>
        </w:rPr>
        <w:t xml:space="preserve">בפסיקה נקבע כי </w:t>
      </w:r>
      <w:r w:rsidR="00706356" w:rsidRPr="00E541D3">
        <w:rPr>
          <w:rFonts w:ascii="Arial" w:hAnsi="Arial"/>
          <w:noProof w:val="0"/>
          <w:rtl/>
        </w:rPr>
        <w:t>כריתת חוזה יכול שתיעשה בדרך של התנהגות</w:t>
      </w:r>
      <w:r w:rsidR="00706356" w:rsidRPr="00E541D3">
        <w:rPr>
          <w:rFonts w:ascii="Arial" w:hAnsi="Arial" w:hint="cs"/>
          <w:noProof w:val="0"/>
          <w:rtl/>
        </w:rPr>
        <w:t>, וכי</w:t>
      </w:r>
      <w:r w:rsidR="00706356" w:rsidRPr="00E541D3">
        <w:rPr>
          <w:rFonts w:ascii="Arial" w:hAnsi="Arial"/>
          <w:noProof w:val="0"/>
          <w:rtl/>
        </w:rPr>
        <w:t xml:space="preserve"> חוזה נאמנות, כמו כל חוזה אחר, ניתן להשלמה לפי אומד דעת הצדדים כפי שהוא משתמע מתוך החוזה, ואם איננו משתמע ממנו - מתוך הנסיבות</w:t>
      </w:r>
      <w:r w:rsidR="00706356" w:rsidRPr="00E541D3">
        <w:rPr>
          <w:rFonts w:ascii="Arial" w:hAnsi="Arial" w:hint="cs"/>
          <w:noProof w:val="0"/>
          <w:rtl/>
        </w:rPr>
        <w:t xml:space="preserve">. </w:t>
      </w:r>
    </w:p>
    <w:p w:rsidR="008A0F07" w:rsidRPr="00E541D3" w:rsidRDefault="00706356" w:rsidP="00662D89">
      <w:pPr>
        <w:pStyle w:val="ae"/>
        <w:spacing w:after="120" w:line="360" w:lineRule="auto"/>
        <w:ind w:left="567"/>
        <w:contextualSpacing w:val="0"/>
        <w:jc w:val="both"/>
        <w:rPr>
          <w:rFonts w:ascii="Arial" w:hAnsi="Arial"/>
          <w:noProof w:val="0"/>
        </w:rPr>
      </w:pPr>
      <w:r w:rsidRPr="00E541D3">
        <w:rPr>
          <w:rFonts w:ascii="Arial" w:hAnsi="Arial" w:hint="cs"/>
          <w:noProof w:val="0"/>
          <w:rtl/>
        </w:rPr>
        <w:lastRenderedPageBreak/>
        <w:t xml:space="preserve">נקבע כי </w:t>
      </w:r>
      <w:r w:rsidRPr="00E541D3">
        <w:rPr>
          <w:rFonts w:ascii="Arial" w:hAnsi="Arial"/>
          <w:noProof w:val="0"/>
          <w:rtl/>
        </w:rPr>
        <w:t>ניתן לכרות חוזה נאמנות באופן משתמע</w:t>
      </w:r>
      <w:r w:rsidRPr="00E541D3">
        <w:rPr>
          <w:rFonts w:ascii="Arial" w:hAnsi="Arial" w:hint="cs"/>
          <w:noProof w:val="0"/>
          <w:color w:val="FF0000"/>
          <w:rtl/>
        </w:rPr>
        <w:t xml:space="preserve"> </w:t>
      </w:r>
      <w:r w:rsidR="008A0F07" w:rsidRPr="00E541D3">
        <w:rPr>
          <w:rFonts w:ascii="Arial" w:hAnsi="Arial" w:hint="cs"/>
          <w:noProof w:val="0"/>
          <w:rtl/>
        </w:rPr>
        <w:t>(</w:t>
      </w:r>
      <w:hyperlink r:id="rId12" w:history="1">
        <w:r w:rsidR="008A0F07" w:rsidRPr="00E541D3">
          <w:rPr>
            <w:rStyle w:val="Hyperlink"/>
            <w:rFonts w:ascii="Arial" w:hAnsi="Arial"/>
            <w:noProof w:val="0"/>
            <w:color w:val="auto"/>
            <w:u w:val="none"/>
            <w:rtl/>
          </w:rPr>
          <w:t xml:space="preserve">ע"א 3829/91 </w:t>
        </w:r>
        <w:r w:rsidR="008A0F07" w:rsidRPr="00E541D3">
          <w:rPr>
            <w:rStyle w:val="Hyperlink"/>
            <w:rFonts w:ascii="Arial" w:hAnsi="Arial"/>
            <w:b/>
            <w:bCs/>
            <w:noProof w:val="0"/>
            <w:color w:val="auto"/>
            <w:u w:val="none"/>
            <w:rtl/>
          </w:rPr>
          <w:t>וואלס נ' גת</w:t>
        </w:r>
        <w:r w:rsidR="008A0F07" w:rsidRPr="00E541D3">
          <w:rPr>
            <w:rStyle w:val="Hyperlink"/>
            <w:rFonts w:ascii="Arial" w:hAnsi="Arial"/>
            <w:noProof w:val="0"/>
            <w:color w:val="auto"/>
            <w:u w:val="none"/>
            <w:rtl/>
          </w:rPr>
          <w:t>, פ"ד מח</w:t>
        </w:r>
      </w:hyperlink>
      <w:r w:rsidR="008A0F07" w:rsidRPr="00E541D3">
        <w:rPr>
          <w:rFonts w:ascii="Arial" w:hAnsi="Arial"/>
          <w:noProof w:val="0"/>
          <w:rtl/>
        </w:rPr>
        <w:t>(1) 801</w:t>
      </w:r>
      <w:r w:rsidR="008A0F07" w:rsidRPr="00E541D3">
        <w:rPr>
          <w:rFonts w:ascii="Arial" w:hAnsi="Arial" w:hint="cs"/>
          <w:noProof w:val="0"/>
          <w:rtl/>
        </w:rPr>
        <w:t>,</w:t>
      </w:r>
      <w:r w:rsidRPr="00E541D3">
        <w:rPr>
          <w:rFonts w:ascii="Arial" w:hAnsi="Arial" w:hint="cs"/>
          <w:noProof w:val="0"/>
          <w:rtl/>
        </w:rPr>
        <w:t xml:space="preserve"> 812 (10.2.1994),  </w:t>
      </w:r>
      <w:r w:rsidR="008A0F07" w:rsidRPr="00E541D3">
        <w:rPr>
          <w:rFonts w:ascii="Arial" w:hAnsi="Arial" w:hint="cs"/>
          <w:noProof w:val="0"/>
          <w:rtl/>
        </w:rPr>
        <w:t xml:space="preserve">תלה"מ (ת"א) 57792-03-17 </w:t>
      </w:r>
      <w:r w:rsidR="008A0F07" w:rsidRPr="00E541D3">
        <w:rPr>
          <w:rFonts w:ascii="Arial" w:hAnsi="Arial" w:hint="cs"/>
          <w:b/>
          <w:bCs/>
          <w:noProof w:val="0"/>
          <w:rtl/>
        </w:rPr>
        <w:t>נ' ג' נ' נ' ג'</w:t>
      </w:r>
      <w:r w:rsidRPr="00E541D3">
        <w:rPr>
          <w:rFonts w:ascii="Arial" w:hAnsi="Arial" w:hint="cs"/>
          <w:b/>
          <w:bCs/>
          <w:noProof w:val="0"/>
          <w:rtl/>
        </w:rPr>
        <w:t xml:space="preserve"> </w:t>
      </w:r>
      <w:r w:rsidRPr="00E541D3">
        <w:rPr>
          <w:rFonts w:ascii="Arial" w:hAnsi="Arial" w:hint="cs"/>
          <w:noProof w:val="0"/>
          <w:rtl/>
        </w:rPr>
        <w:t xml:space="preserve">(3.1.2020)). </w:t>
      </w:r>
    </w:p>
    <w:p w:rsidR="008A0F07" w:rsidRPr="009F32E0" w:rsidRDefault="008A0F07" w:rsidP="00410D4B">
      <w:pPr>
        <w:pStyle w:val="ae"/>
        <w:numPr>
          <w:ilvl w:val="0"/>
          <w:numId w:val="1"/>
        </w:numPr>
        <w:spacing w:after="120" w:line="360" w:lineRule="auto"/>
        <w:ind w:left="567" w:hanging="567"/>
        <w:contextualSpacing w:val="0"/>
        <w:jc w:val="both"/>
        <w:rPr>
          <w:rFonts w:ascii="Arial" w:hAnsi="Arial"/>
          <w:noProof w:val="0"/>
        </w:rPr>
      </w:pPr>
      <w:r w:rsidRPr="009F32E0">
        <w:rPr>
          <w:rFonts w:ascii="Arial" w:hAnsi="Arial" w:hint="cs"/>
          <w:noProof w:val="0"/>
          <w:rtl/>
        </w:rPr>
        <w:t>נטל ההוכחה מוטל על הטוען לקיומה של נאמנות.</w:t>
      </w:r>
    </w:p>
    <w:p w:rsidR="00776211" w:rsidRPr="00776211" w:rsidRDefault="008A0F07" w:rsidP="00410D4B">
      <w:pPr>
        <w:pStyle w:val="ae"/>
        <w:numPr>
          <w:ilvl w:val="0"/>
          <w:numId w:val="1"/>
        </w:numPr>
        <w:spacing w:after="120" w:line="360" w:lineRule="auto"/>
        <w:ind w:left="567" w:hanging="567"/>
        <w:contextualSpacing w:val="0"/>
        <w:jc w:val="both"/>
        <w:rPr>
          <w:rFonts w:ascii="Arial" w:hAnsi="Arial"/>
          <w:noProof w:val="0"/>
          <w:color w:val="000000" w:themeColor="text1"/>
        </w:rPr>
      </w:pPr>
      <w:r w:rsidRPr="00776211">
        <w:rPr>
          <w:rFonts w:ascii="Arial" w:hAnsi="Arial" w:hint="cs"/>
          <w:noProof w:val="0"/>
          <w:color w:val="000000" w:themeColor="text1"/>
          <w:rtl/>
        </w:rPr>
        <w:t xml:space="preserve"> </w:t>
      </w:r>
      <w:r w:rsidR="00776211" w:rsidRPr="00776211">
        <w:rPr>
          <w:rFonts w:ascii="Arial" w:hAnsi="Arial" w:hint="cs"/>
          <w:noProof w:val="0"/>
          <w:color w:val="000000" w:themeColor="text1"/>
          <w:rtl/>
        </w:rPr>
        <w:t xml:space="preserve">ראשית אציין כי יש קושי עם העלאת הטענה בדבר נאמנות כטענה חלופית לטענת המתנה על תנאי. שכן לא מדובר בטענות עובדתיות שיכולות לדור יחד ותוכן ההסכמות הנטען בכל חלופה סותר את השניה. </w:t>
      </w:r>
    </w:p>
    <w:p w:rsidR="003F6C77" w:rsidRDefault="003F6C77" w:rsidP="00776211">
      <w:pPr>
        <w:pStyle w:val="ae"/>
        <w:spacing w:after="120" w:line="360" w:lineRule="auto"/>
        <w:ind w:left="567"/>
        <w:contextualSpacing w:val="0"/>
        <w:jc w:val="both"/>
        <w:rPr>
          <w:rFonts w:ascii="Arial" w:hAnsi="Arial"/>
          <w:noProof w:val="0"/>
          <w:rtl/>
        </w:rPr>
      </w:pPr>
      <w:r>
        <w:rPr>
          <w:rFonts w:ascii="Arial" w:hAnsi="Arial" w:hint="cs"/>
          <w:noProof w:val="0"/>
          <w:rtl/>
        </w:rPr>
        <w:t xml:space="preserve">שעה שתנאי נאמנות צריכים להיות ברורים ובהירים, הטענה כי מדובר במערכת יחסים חלופית למתנה על תנאי שומטת את הבסיס תחת טענת הנאמנות. </w:t>
      </w:r>
    </w:p>
    <w:p w:rsidR="003F6C77" w:rsidRPr="003F6C77" w:rsidRDefault="002716F7" w:rsidP="003F6C77">
      <w:pPr>
        <w:pStyle w:val="ae"/>
        <w:numPr>
          <w:ilvl w:val="0"/>
          <w:numId w:val="1"/>
        </w:numPr>
        <w:spacing w:after="120" w:line="360" w:lineRule="auto"/>
        <w:ind w:left="567" w:hanging="567"/>
        <w:contextualSpacing w:val="0"/>
        <w:jc w:val="both"/>
        <w:rPr>
          <w:rFonts w:ascii="Arial" w:hAnsi="Arial"/>
          <w:noProof w:val="0"/>
          <w:color w:val="FF0000"/>
        </w:rPr>
      </w:pPr>
      <w:r>
        <w:rPr>
          <w:rFonts w:ascii="Arial" w:hAnsi="Arial" w:hint="cs"/>
          <w:noProof w:val="0"/>
          <w:rtl/>
        </w:rPr>
        <w:t xml:space="preserve">נוסף על האמור, </w:t>
      </w:r>
      <w:r w:rsidR="008A0F07" w:rsidRPr="009F32E0">
        <w:rPr>
          <w:rFonts w:ascii="Arial" w:hAnsi="Arial" w:hint="cs"/>
          <w:noProof w:val="0"/>
          <w:rtl/>
        </w:rPr>
        <w:t xml:space="preserve">אין בפני הסכם נאמנות בכתב. מדובר בטענה שנטענה בכלליות ללא נימוק המצביע על כי מדובר בנאמנות </w:t>
      </w:r>
      <w:r w:rsidR="00E541D3" w:rsidRPr="009F32E0">
        <w:rPr>
          <w:rFonts w:ascii="Arial" w:hAnsi="Arial" w:hint="cs"/>
          <w:noProof w:val="0"/>
          <w:rtl/>
        </w:rPr>
        <w:t xml:space="preserve">על פי חוק או בחוזה </w:t>
      </w:r>
      <w:r w:rsidR="008A0F07" w:rsidRPr="009F32E0">
        <w:rPr>
          <w:rFonts w:ascii="Arial" w:hAnsi="Arial" w:hint="cs"/>
          <w:noProof w:val="0"/>
          <w:rtl/>
        </w:rPr>
        <w:t xml:space="preserve">או </w:t>
      </w:r>
      <w:r w:rsidR="00E541D3" w:rsidRPr="009F32E0">
        <w:rPr>
          <w:rFonts w:ascii="Arial" w:hAnsi="Arial" w:hint="cs"/>
          <w:noProof w:val="0"/>
          <w:rtl/>
        </w:rPr>
        <w:t xml:space="preserve">כי מדובר </w:t>
      </w:r>
      <w:r w:rsidR="008A0F07" w:rsidRPr="009F32E0">
        <w:rPr>
          <w:rFonts w:ascii="Arial" w:hAnsi="Arial" w:hint="cs"/>
          <w:noProof w:val="0"/>
          <w:rtl/>
        </w:rPr>
        <w:t xml:space="preserve">בנאמנות משתמעת. התובע </w:t>
      </w:r>
      <w:r w:rsidR="003F6C77">
        <w:rPr>
          <w:rFonts w:ascii="Arial" w:hAnsi="Arial" w:hint="cs"/>
          <w:noProof w:val="0"/>
          <w:rtl/>
        </w:rPr>
        <w:t xml:space="preserve">ציין, כי </w:t>
      </w:r>
      <w:r w:rsidR="008A0F07" w:rsidRPr="009F32E0">
        <w:rPr>
          <w:rFonts w:ascii="Arial" w:hAnsi="Arial" w:hint="cs"/>
          <w:noProof w:val="0"/>
          <w:rtl/>
        </w:rPr>
        <w:t>אינו מבין את המושג "נאמנות" (עמ' 86, ש' 28) וכשנשאל איזה הסכם נאמנות הופר הוא השיב: "ברגע שהם מתגרשים, לי יש חלק בדירה בחלוקה. ברגע שזה מתפרק החלק שלי צריך להיות מוגן" (עמ' 87, ש' 5).</w:t>
      </w:r>
      <w:r w:rsidR="00D23100">
        <w:rPr>
          <w:rFonts w:ascii="Arial" w:hAnsi="Arial" w:hint="cs"/>
          <w:noProof w:val="0"/>
          <w:rtl/>
        </w:rPr>
        <w:t xml:space="preserve"> </w:t>
      </w:r>
    </w:p>
    <w:p w:rsidR="003F6C77" w:rsidRDefault="00D23100" w:rsidP="003F6C77">
      <w:pPr>
        <w:pStyle w:val="ae"/>
        <w:spacing w:after="120" w:line="360" w:lineRule="auto"/>
        <w:ind w:left="567"/>
        <w:contextualSpacing w:val="0"/>
        <w:jc w:val="both"/>
        <w:rPr>
          <w:rFonts w:ascii="Arial" w:hAnsi="Arial"/>
          <w:noProof w:val="0"/>
          <w:rtl/>
        </w:rPr>
      </w:pPr>
      <w:r>
        <w:rPr>
          <w:rFonts w:ascii="Arial" w:hAnsi="Arial" w:hint="cs"/>
          <w:noProof w:val="0"/>
          <w:rtl/>
        </w:rPr>
        <w:t>עורך הסכם המכר העיד כי "כל עניין רכישת הדירה ב</w:t>
      </w:r>
      <w:r w:rsidR="000724DF">
        <w:rPr>
          <w:rFonts w:ascii="Arial" w:hAnsi="Arial" w:hint="cs"/>
          <w:noProof w:val="0"/>
          <w:rtl/>
        </w:rPr>
        <w:t>----</w:t>
      </w:r>
      <w:r>
        <w:rPr>
          <w:rFonts w:ascii="Arial" w:hAnsi="Arial" w:hint="cs"/>
          <w:noProof w:val="0"/>
          <w:rtl/>
        </w:rPr>
        <w:t xml:space="preserve">, המטרה והכיוון שלה היה ברור. לדאוג לרווחתה של </w:t>
      </w:r>
      <w:r w:rsidR="000724DF">
        <w:rPr>
          <w:rFonts w:ascii="Arial" w:hAnsi="Arial" w:hint="cs"/>
          <w:noProof w:val="0"/>
          <w:rtl/>
        </w:rPr>
        <w:t>צ</w:t>
      </w:r>
      <w:r w:rsidR="000724DF">
        <w:rPr>
          <w:rFonts w:ascii="Arial" w:hAnsi="Arial"/>
          <w:noProof w:val="0"/>
          <w:rtl/>
        </w:rPr>
        <w:t>'</w:t>
      </w:r>
      <w:r>
        <w:rPr>
          <w:rFonts w:ascii="Arial" w:hAnsi="Arial" w:hint="cs"/>
          <w:noProof w:val="0"/>
          <w:rtl/>
        </w:rPr>
        <w:t xml:space="preserve">. מעבר לזה שאלות של הסכמי ממון, נאמנות, לא עלו על הפרק" (עמ' 78, ש' 12). </w:t>
      </w:r>
      <w:r w:rsidR="009F32E0" w:rsidRPr="009F32E0">
        <w:rPr>
          <w:rFonts w:ascii="Arial" w:hAnsi="Arial" w:hint="cs"/>
          <w:noProof w:val="0"/>
          <w:rtl/>
        </w:rPr>
        <w:t xml:space="preserve"> </w:t>
      </w:r>
    </w:p>
    <w:p w:rsidR="003F6C77" w:rsidRDefault="003F6C77" w:rsidP="003F6C77">
      <w:pPr>
        <w:pStyle w:val="ae"/>
        <w:spacing w:after="120" w:line="360" w:lineRule="auto"/>
        <w:ind w:left="567"/>
        <w:contextualSpacing w:val="0"/>
        <w:jc w:val="both"/>
        <w:rPr>
          <w:rFonts w:ascii="Arial" w:hAnsi="Arial"/>
          <w:noProof w:val="0"/>
          <w:rtl/>
        </w:rPr>
      </w:pPr>
      <w:r>
        <w:rPr>
          <w:rFonts w:ascii="Arial" w:hAnsi="Arial" w:hint="cs"/>
          <w:noProof w:val="0"/>
          <w:rtl/>
        </w:rPr>
        <w:t>אמנם, אין חובה לערוך הסכם נאמנות בכתב וניתן להסתמך על הסכמות בעל פה, אך יש להוכיח את עצם קיומו של ההסכם ואת תוכנו</w:t>
      </w:r>
      <w:r w:rsidR="008A40CF">
        <w:rPr>
          <w:rFonts w:ascii="Arial" w:hAnsi="Arial" w:hint="cs"/>
          <w:noProof w:val="0"/>
          <w:rtl/>
        </w:rPr>
        <w:t xml:space="preserve"> בעדויות ובראיות אחרות (</w:t>
      </w:r>
      <w:r w:rsidR="008A40CF">
        <w:rPr>
          <w:rFonts w:ascii="Arial" w:hAnsi="Arial"/>
          <w:noProof w:val="0"/>
          <w:rtl/>
        </w:rPr>
        <w:t xml:space="preserve">ה"פ (מרכז) 30380-04-10‏ ‏ </w:t>
      </w:r>
      <w:r w:rsidR="008A40CF">
        <w:rPr>
          <w:rFonts w:ascii="Arial" w:hAnsi="Arial"/>
          <w:b/>
          <w:bCs/>
          <w:noProof w:val="0"/>
          <w:rtl/>
        </w:rPr>
        <w:t>אוטיליה קרפ נ' יעקב קרפ</w:t>
      </w:r>
      <w:r w:rsidR="008A40CF">
        <w:rPr>
          <w:rFonts w:ascii="Arial" w:hAnsi="Arial"/>
          <w:noProof w:val="0"/>
          <w:rtl/>
        </w:rPr>
        <w:t xml:space="preserve"> (28.6.2011)</w:t>
      </w:r>
      <w:r w:rsidR="008A40CF">
        <w:rPr>
          <w:rFonts w:ascii="Arial" w:hAnsi="Arial" w:hint="cs"/>
          <w:noProof w:val="0"/>
          <w:rtl/>
        </w:rPr>
        <w:t xml:space="preserve">; </w:t>
      </w:r>
      <w:r w:rsidR="008A40CF">
        <w:rPr>
          <w:rFonts w:ascii="Arial" w:hAnsi="Arial"/>
          <w:noProof w:val="0"/>
          <w:rtl/>
        </w:rPr>
        <w:t xml:space="preserve">ע"א 5315/12 ‏ ‏ </w:t>
      </w:r>
      <w:r w:rsidR="008A40CF">
        <w:rPr>
          <w:rFonts w:ascii="Arial" w:hAnsi="Arial"/>
          <w:b/>
          <w:bCs/>
          <w:noProof w:val="0"/>
          <w:rtl/>
        </w:rPr>
        <w:t>יוסף בדיחי נ' רפאל מיוסט</w:t>
      </w:r>
      <w:r w:rsidR="008A40CF">
        <w:rPr>
          <w:rFonts w:ascii="Arial" w:hAnsi="Arial"/>
          <w:noProof w:val="0"/>
          <w:rtl/>
        </w:rPr>
        <w:t xml:space="preserve"> (17.2.2015)</w:t>
      </w:r>
      <w:r w:rsidR="008A40CF">
        <w:rPr>
          <w:rFonts w:ascii="Arial" w:hAnsi="Arial" w:hint="cs"/>
          <w:noProof w:val="0"/>
          <w:rtl/>
        </w:rPr>
        <w:t>).</w:t>
      </w:r>
    </w:p>
    <w:p w:rsidR="008A40CF" w:rsidRPr="008A40CF" w:rsidRDefault="008A0F07" w:rsidP="008A40CF">
      <w:pPr>
        <w:pStyle w:val="ae"/>
        <w:numPr>
          <w:ilvl w:val="0"/>
          <w:numId w:val="1"/>
        </w:numPr>
        <w:spacing w:after="120" w:line="360" w:lineRule="auto"/>
        <w:ind w:left="567" w:hanging="567"/>
        <w:contextualSpacing w:val="0"/>
        <w:jc w:val="both"/>
        <w:rPr>
          <w:rFonts w:ascii="Arial" w:hAnsi="Arial"/>
          <w:noProof w:val="0"/>
          <w:color w:val="FF0000"/>
        </w:rPr>
      </w:pPr>
      <w:r w:rsidRPr="003F6C77">
        <w:rPr>
          <w:rFonts w:ascii="Arial" w:hAnsi="Arial" w:hint="cs"/>
          <w:noProof w:val="0"/>
          <w:color w:val="000000" w:themeColor="text1"/>
          <w:rtl/>
        </w:rPr>
        <w:t>בית המגורים נרשם על שם הנתבעים</w:t>
      </w:r>
      <w:r w:rsidR="00E541D3" w:rsidRPr="003F6C77">
        <w:rPr>
          <w:rFonts w:ascii="Arial" w:hAnsi="Arial" w:hint="cs"/>
          <w:noProof w:val="0"/>
          <w:color w:val="000000" w:themeColor="text1"/>
          <w:rtl/>
        </w:rPr>
        <w:t xml:space="preserve">. </w:t>
      </w:r>
      <w:r w:rsidR="008A40CF">
        <w:rPr>
          <w:rFonts w:ascii="Arial" w:hAnsi="Arial" w:hint="cs"/>
          <w:noProof w:val="0"/>
          <w:color w:val="000000" w:themeColor="text1"/>
          <w:rtl/>
        </w:rPr>
        <w:t xml:space="preserve">גם אם השלמת הרישום לא בוצעה על דעת הנתבעת (כפי שטענה), </w:t>
      </w:r>
      <w:r w:rsidRPr="003F6C77">
        <w:rPr>
          <w:rFonts w:ascii="Arial" w:hAnsi="Arial" w:hint="cs"/>
          <w:noProof w:val="0"/>
          <w:color w:val="000000" w:themeColor="text1"/>
          <w:rtl/>
        </w:rPr>
        <w:t xml:space="preserve">לא ברור מה הפעולות שהיה על הנתבעים כנאמנים </w:t>
      </w:r>
      <w:r w:rsidR="00D23100" w:rsidRPr="003F6C77">
        <w:rPr>
          <w:rFonts w:ascii="Arial" w:hAnsi="Arial" w:hint="cs"/>
          <w:noProof w:val="0"/>
          <w:color w:val="000000" w:themeColor="text1"/>
          <w:rtl/>
        </w:rPr>
        <w:t xml:space="preserve">לכאורה </w:t>
      </w:r>
      <w:r w:rsidRPr="003F6C77">
        <w:rPr>
          <w:rFonts w:ascii="Arial" w:hAnsi="Arial" w:hint="cs"/>
          <w:noProof w:val="0"/>
          <w:color w:val="000000" w:themeColor="text1"/>
          <w:rtl/>
        </w:rPr>
        <w:t xml:space="preserve">לבצע ומהי מטרת הנאמנות. </w:t>
      </w:r>
      <w:r w:rsidR="008A40CF">
        <w:rPr>
          <w:rFonts w:ascii="Arial" w:hAnsi="Arial" w:hint="cs"/>
          <w:noProof w:val="0"/>
          <w:color w:val="000000" w:themeColor="text1"/>
          <w:rtl/>
        </w:rPr>
        <w:t xml:space="preserve">התובעים לא הציגו גרסה סדורה ביחס לתוכן הסכם הנאמנות ומהן החובות החלות על הנאמנים כלפיהם וכיצד הדבר הוסדר בין הצדדים. </w:t>
      </w:r>
    </w:p>
    <w:p w:rsidR="008A40CF" w:rsidRDefault="008A0F07" w:rsidP="008A40CF">
      <w:pPr>
        <w:pStyle w:val="ae"/>
        <w:spacing w:after="120" w:line="360" w:lineRule="auto"/>
        <w:ind w:left="567"/>
        <w:contextualSpacing w:val="0"/>
        <w:jc w:val="both"/>
        <w:rPr>
          <w:rFonts w:ascii="Arial" w:hAnsi="Arial"/>
          <w:noProof w:val="0"/>
          <w:rtl/>
        </w:rPr>
      </w:pPr>
      <w:r w:rsidRPr="003F6C77">
        <w:rPr>
          <w:rFonts w:ascii="Arial" w:hAnsi="Arial" w:hint="cs"/>
          <w:noProof w:val="0"/>
          <w:color w:val="000000" w:themeColor="text1"/>
          <w:rtl/>
        </w:rPr>
        <w:t>אף</w:t>
      </w:r>
      <w:r w:rsidR="00E541D3" w:rsidRPr="003F6C77">
        <w:rPr>
          <w:rFonts w:ascii="Arial" w:hAnsi="Arial" w:hint="cs"/>
          <w:noProof w:val="0"/>
          <w:color w:val="000000" w:themeColor="text1"/>
          <w:rtl/>
        </w:rPr>
        <w:t xml:space="preserve"> אם היתה לכאורה חובת נאמנות</w:t>
      </w:r>
      <w:r w:rsidR="008A40CF">
        <w:rPr>
          <w:rFonts w:ascii="Arial" w:hAnsi="Arial" w:hint="cs"/>
          <w:noProof w:val="0"/>
          <w:color w:val="000000" w:themeColor="text1"/>
          <w:rtl/>
        </w:rPr>
        <w:t xml:space="preserve"> המתייחסת ל</w:t>
      </w:r>
      <w:r w:rsidR="000724DF">
        <w:rPr>
          <w:rFonts w:ascii="Arial" w:hAnsi="Arial" w:hint="cs"/>
          <w:noProof w:val="0"/>
          <w:color w:val="000000" w:themeColor="text1"/>
          <w:rtl/>
        </w:rPr>
        <w:t>צ</w:t>
      </w:r>
      <w:r w:rsidR="000724DF">
        <w:rPr>
          <w:rFonts w:ascii="Arial" w:hAnsi="Arial"/>
          <w:noProof w:val="0"/>
          <w:color w:val="000000" w:themeColor="text1"/>
          <w:rtl/>
        </w:rPr>
        <w:t>'</w:t>
      </w:r>
      <w:r w:rsidR="00E541D3" w:rsidRPr="003F6C77">
        <w:rPr>
          <w:rFonts w:ascii="Arial" w:hAnsi="Arial" w:hint="cs"/>
          <w:noProof w:val="0"/>
          <w:color w:val="000000" w:themeColor="text1"/>
          <w:rtl/>
        </w:rPr>
        <w:t xml:space="preserve">, הרי </w:t>
      </w:r>
      <w:r w:rsidR="009F32E0" w:rsidRPr="003F6C77">
        <w:rPr>
          <w:rFonts w:ascii="Arial" w:hAnsi="Arial" w:hint="cs"/>
          <w:noProof w:val="0"/>
          <w:color w:val="000000" w:themeColor="text1"/>
          <w:rtl/>
        </w:rPr>
        <w:t>ש</w:t>
      </w:r>
      <w:r w:rsidRPr="003F6C77">
        <w:rPr>
          <w:rFonts w:ascii="Arial" w:hAnsi="Arial" w:hint="cs"/>
          <w:noProof w:val="0"/>
          <w:color w:val="000000" w:themeColor="text1"/>
          <w:rtl/>
        </w:rPr>
        <w:t xml:space="preserve">לאחר פירוק השיתוף בבית המגורים הכספים מתמורת המכר יוותרו בידי הנתבעים ויוכלו לשמש לרווחת </w:t>
      </w:r>
      <w:r w:rsidR="000724DF">
        <w:rPr>
          <w:rFonts w:ascii="Arial" w:hAnsi="Arial" w:hint="cs"/>
          <w:noProof w:val="0"/>
          <w:color w:val="000000" w:themeColor="text1"/>
          <w:rtl/>
        </w:rPr>
        <w:t>צ</w:t>
      </w:r>
      <w:r w:rsidR="000724DF">
        <w:rPr>
          <w:rFonts w:ascii="Arial" w:hAnsi="Arial"/>
          <w:noProof w:val="0"/>
          <w:color w:val="000000" w:themeColor="text1"/>
          <w:rtl/>
        </w:rPr>
        <w:t>'</w:t>
      </w:r>
      <w:r w:rsidRPr="003F6C77">
        <w:rPr>
          <w:rFonts w:ascii="Arial" w:hAnsi="Arial" w:hint="cs"/>
          <w:noProof w:val="0"/>
          <w:color w:val="000000" w:themeColor="text1"/>
          <w:rtl/>
        </w:rPr>
        <w:t xml:space="preserve"> ולקורת גג עבורה</w:t>
      </w:r>
      <w:r w:rsidR="00E541D3" w:rsidRPr="003F6C77">
        <w:rPr>
          <w:rFonts w:ascii="Arial" w:hAnsi="Arial" w:hint="cs"/>
          <w:noProof w:val="0"/>
          <w:color w:val="000000" w:themeColor="text1"/>
          <w:rtl/>
        </w:rPr>
        <w:t>, כך שלא ברור כיצד הנתבעים הפרו את חובת הנאמנות לכאורה.</w:t>
      </w:r>
      <w:r w:rsidRPr="003F6C77">
        <w:rPr>
          <w:rFonts w:ascii="Arial" w:hAnsi="Arial" w:hint="cs"/>
          <w:noProof w:val="0"/>
          <w:color w:val="000000" w:themeColor="text1"/>
          <w:rtl/>
        </w:rPr>
        <w:t xml:space="preserve"> </w:t>
      </w:r>
    </w:p>
    <w:p w:rsidR="008A0F07" w:rsidRDefault="008A0F07" w:rsidP="008A40CF">
      <w:pPr>
        <w:pStyle w:val="ae"/>
        <w:spacing w:after="120" w:line="360" w:lineRule="auto"/>
        <w:ind w:left="567"/>
        <w:contextualSpacing w:val="0"/>
        <w:jc w:val="both"/>
        <w:rPr>
          <w:rFonts w:ascii="Arial" w:hAnsi="Arial"/>
          <w:noProof w:val="0"/>
          <w:color w:val="FF0000"/>
          <w:rtl/>
        </w:rPr>
      </w:pPr>
      <w:r w:rsidRPr="009F32E0">
        <w:rPr>
          <w:rFonts w:ascii="Arial" w:hAnsi="Arial" w:hint="cs"/>
          <w:noProof w:val="0"/>
          <w:rtl/>
        </w:rPr>
        <w:t xml:space="preserve">לפיכך, </w:t>
      </w:r>
      <w:r w:rsidR="008A40CF">
        <w:rPr>
          <w:rFonts w:ascii="Arial" w:hAnsi="Arial" w:hint="cs"/>
          <w:noProof w:val="0"/>
          <w:rtl/>
        </w:rPr>
        <w:t>מאחר שלא הוכח תוכן הסכם הנאמנות ולא הוצגו ראיות לעצם קיומו או ל</w:t>
      </w:r>
      <w:r w:rsidR="002F70F6">
        <w:rPr>
          <w:rFonts w:ascii="Arial" w:hAnsi="Arial" w:hint="cs"/>
          <w:noProof w:val="0"/>
          <w:rtl/>
        </w:rPr>
        <w:t xml:space="preserve">סוג והיקף החובות החלים על הנאמנים מכח ההסכם הנטען, </w:t>
      </w:r>
      <w:r w:rsidRPr="009F32E0">
        <w:rPr>
          <w:rFonts w:ascii="Arial" w:hAnsi="Arial" w:hint="cs"/>
          <w:noProof w:val="0"/>
          <w:rtl/>
        </w:rPr>
        <w:t xml:space="preserve">אינני סבורה כי התובע הוכיח שמדובר בהסכם נאמנות. </w:t>
      </w:r>
      <w:r w:rsidR="00D23100" w:rsidRPr="00D23100">
        <w:rPr>
          <w:rFonts w:ascii="Arial" w:hAnsi="Arial" w:hint="cs"/>
          <w:noProof w:val="0"/>
          <w:rtl/>
        </w:rPr>
        <w:t xml:space="preserve">לאור האמור, הטענה נדחית. </w:t>
      </w:r>
    </w:p>
    <w:p w:rsidR="002F70F6" w:rsidRDefault="002F70F6" w:rsidP="002F70F6">
      <w:pPr>
        <w:spacing w:after="120" w:line="360" w:lineRule="auto"/>
        <w:jc w:val="both"/>
        <w:rPr>
          <w:rFonts w:ascii="Arial" w:hAnsi="Arial"/>
          <w:b/>
          <w:bCs/>
          <w:noProof w:val="0"/>
          <w:color w:val="000000" w:themeColor="text1"/>
          <w:u w:val="single"/>
          <w:rtl/>
        </w:rPr>
      </w:pPr>
    </w:p>
    <w:p w:rsidR="002F70F6" w:rsidRPr="002F70F6" w:rsidRDefault="002F70F6" w:rsidP="002F70F6">
      <w:pPr>
        <w:spacing w:after="120" w:line="360" w:lineRule="auto"/>
        <w:jc w:val="both"/>
        <w:rPr>
          <w:rFonts w:ascii="Arial" w:hAnsi="Arial"/>
          <w:b/>
          <w:bCs/>
          <w:noProof w:val="0"/>
          <w:color w:val="000000" w:themeColor="text1"/>
          <w:u w:val="single"/>
        </w:rPr>
      </w:pPr>
      <w:r w:rsidRPr="002F70F6">
        <w:rPr>
          <w:rFonts w:ascii="Arial" w:hAnsi="Arial" w:hint="cs"/>
          <w:b/>
          <w:bCs/>
          <w:noProof w:val="0"/>
          <w:color w:val="000000" w:themeColor="text1"/>
          <w:u w:val="single"/>
          <w:rtl/>
        </w:rPr>
        <w:lastRenderedPageBreak/>
        <w:t>סוף דבר</w:t>
      </w:r>
    </w:p>
    <w:p w:rsidR="002F70F6" w:rsidRDefault="002F70F6" w:rsidP="002F70F6">
      <w:pPr>
        <w:spacing w:after="120" w:line="360" w:lineRule="auto"/>
        <w:jc w:val="both"/>
        <w:rPr>
          <w:rFonts w:ascii="Arial" w:hAnsi="Arial"/>
          <w:noProof w:val="0"/>
          <w:rtl/>
        </w:rPr>
      </w:pPr>
      <w:r>
        <w:rPr>
          <w:rFonts w:ascii="Arial" w:hAnsi="Arial" w:hint="cs"/>
          <w:noProof w:val="0"/>
          <w:rtl/>
        </w:rPr>
        <w:t xml:space="preserve">טענות התביעה בדבר חובת השבת כספים שניתנו לנתבעים </w:t>
      </w:r>
      <w:r>
        <w:rPr>
          <w:rFonts w:ascii="Arial" w:hAnsi="Arial"/>
          <w:noProof w:val="0"/>
          <w:rtl/>
        </w:rPr>
        <w:t>–</w:t>
      </w:r>
      <w:r>
        <w:rPr>
          <w:rFonts w:ascii="Arial" w:hAnsi="Arial" w:hint="cs"/>
          <w:noProof w:val="0"/>
          <w:rtl/>
        </w:rPr>
        <w:t xml:space="preserve"> בין מכח הסכם מתנה ובין מכח יחסי נאמנות לא הוכחו.</w:t>
      </w:r>
    </w:p>
    <w:p w:rsidR="002F70F6" w:rsidRDefault="002F70F6" w:rsidP="002F70F6">
      <w:pPr>
        <w:spacing w:after="120" w:line="360" w:lineRule="auto"/>
        <w:jc w:val="both"/>
        <w:rPr>
          <w:rFonts w:ascii="Arial" w:hAnsi="Arial"/>
          <w:noProof w:val="0"/>
          <w:rtl/>
        </w:rPr>
      </w:pPr>
      <w:r>
        <w:rPr>
          <w:rFonts w:ascii="Arial" w:hAnsi="Arial" w:hint="cs"/>
          <w:noProof w:val="0"/>
          <w:rtl/>
        </w:rPr>
        <w:t xml:space="preserve">בהסתמך על ניתוח הדברים כאמור, </w:t>
      </w:r>
      <w:r w:rsidR="00210666" w:rsidRPr="002F70F6">
        <w:rPr>
          <w:rFonts w:ascii="Arial" w:hAnsi="Arial" w:hint="cs"/>
          <w:noProof w:val="0"/>
          <w:rtl/>
        </w:rPr>
        <w:t xml:space="preserve">אני מורה על דחיית התביעה. </w:t>
      </w:r>
    </w:p>
    <w:p w:rsidR="00210666" w:rsidRPr="002F70F6" w:rsidRDefault="00210666" w:rsidP="002F70F6">
      <w:pPr>
        <w:spacing w:after="120" w:line="360" w:lineRule="auto"/>
        <w:jc w:val="both"/>
        <w:rPr>
          <w:rFonts w:ascii="Arial" w:hAnsi="Arial"/>
          <w:noProof w:val="0"/>
        </w:rPr>
      </w:pPr>
      <w:r w:rsidRPr="002F70F6">
        <w:rPr>
          <w:rFonts w:ascii="Arial" w:hAnsi="Arial" w:hint="cs"/>
          <w:noProof w:val="0"/>
          <w:rtl/>
        </w:rPr>
        <w:t>נוכח נימוקי הדחיה ומשלא התקבל</w:t>
      </w:r>
      <w:r w:rsidR="002F70F6">
        <w:rPr>
          <w:rFonts w:ascii="Arial" w:hAnsi="Arial" w:hint="cs"/>
          <w:noProof w:val="0"/>
          <w:rtl/>
        </w:rPr>
        <w:t>ו</w:t>
      </w:r>
      <w:r w:rsidRPr="002F70F6">
        <w:rPr>
          <w:rFonts w:ascii="Arial" w:hAnsi="Arial" w:hint="cs"/>
          <w:noProof w:val="0"/>
          <w:rtl/>
        </w:rPr>
        <w:t xml:space="preserve"> טענ</w:t>
      </w:r>
      <w:r w:rsidR="002F70F6">
        <w:rPr>
          <w:rFonts w:ascii="Arial" w:hAnsi="Arial" w:hint="cs"/>
          <w:noProof w:val="0"/>
          <w:rtl/>
        </w:rPr>
        <w:t>ו</w:t>
      </w:r>
      <w:r w:rsidRPr="002F70F6">
        <w:rPr>
          <w:rFonts w:ascii="Arial" w:hAnsi="Arial" w:hint="cs"/>
          <w:noProof w:val="0"/>
          <w:rtl/>
        </w:rPr>
        <w:t xml:space="preserve">ת הנתבע, איני עושה צו להוצאות. </w:t>
      </w:r>
    </w:p>
    <w:p w:rsidR="008A0F07" w:rsidRDefault="00657903" w:rsidP="00410D4B">
      <w:pPr>
        <w:spacing w:after="120" w:line="360" w:lineRule="auto"/>
        <w:ind w:left="567" w:hanging="567"/>
        <w:jc w:val="both"/>
        <w:rPr>
          <w:rFonts w:ascii="Arial" w:hAnsi="Arial"/>
          <w:noProof w:val="0"/>
          <w:rtl/>
        </w:rPr>
      </w:pPr>
      <w:r>
        <w:rPr>
          <w:rFonts w:ascii="Arial" w:hAnsi="Arial" w:hint="cs"/>
          <w:noProof w:val="0"/>
          <w:rtl/>
        </w:rPr>
        <w:t>זכור ערעור כחוק.</w:t>
      </w:r>
    </w:p>
    <w:p w:rsidR="00657903" w:rsidRDefault="00657903" w:rsidP="00410D4B">
      <w:pPr>
        <w:spacing w:after="120" w:line="360" w:lineRule="auto"/>
        <w:ind w:left="567" w:hanging="567"/>
        <w:jc w:val="both"/>
        <w:rPr>
          <w:rFonts w:ascii="Arial" w:hAnsi="Arial"/>
          <w:noProof w:val="0"/>
          <w:rtl/>
        </w:rPr>
      </w:pPr>
      <w:r>
        <w:rPr>
          <w:rFonts w:ascii="Arial" w:hAnsi="Arial" w:hint="cs"/>
          <w:noProof w:val="0"/>
          <w:rtl/>
        </w:rPr>
        <w:t xml:space="preserve">פסק הדין מותר בפרסום בכפוף להשמטת פרטים מזהים. </w:t>
      </w:r>
    </w:p>
    <w:p w:rsidR="008A0F07" w:rsidRPr="002F70F6" w:rsidRDefault="00B27FB5" w:rsidP="00410D4B">
      <w:pPr>
        <w:spacing w:after="120" w:line="360" w:lineRule="auto"/>
        <w:ind w:left="567" w:hanging="567"/>
        <w:jc w:val="both"/>
        <w:rPr>
          <w:rFonts w:ascii="Arial" w:hAnsi="Arial"/>
          <w:b/>
          <w:bCs/>
          <w:noProof w:val="0"/>
          <w:u w:val="single"/>
          <w:rtl/>
        </w:rPr>
      </w:pPr>
      <w:r w:rsidRPr="002F70F6">
        <w:rPr>
          <w:rFonts w:ascii="Arial" w:hAnsi="Arial" w:hint="cs"/>
          <w:b/>
          <w:bCs/>
          <w:noProof w:val="0"/>
          <w:u w:val="single"/>
          <w:rtl/>
        </w:rPr>
        <w:t>המזכירות תמציא פסק הדין לצדדים ותסגור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B0074" w:rsidP="00633C4F">
      <w:pPr>
        <w:spacing w:line="360" w:lineRule="auto"/>
        <w:ind w:left="3600" w:firstLine="720"/>
      </w:pPr>
      <w:sdt>
        <w:sdtPr>
          <w:rPr>
            <w:rtl/>
          </w:rPr>
          <w:alias w:val="MergeField"/>
          <w:tag w:val="1237"/>
          <w:id w:val="659588230"/>
        </w:sdtPr>
        <w:sdtEndPr/>
        <w:sdtContent>
          <w:r w:rsidR="009A2282">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074" w:rsidRDefault="003B0074">
      <w:r>
        <w:separator/>
      </w:r>
    </w:p>
  </w:endnote>
  <w:endnote w:type="continuationSeparator" w:id="0">
    <w:p w:rsidR="003B0074" w:rsidRDefault="003B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36" w:rsidRDefault="003E2F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3E2F36">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3E2F36">
      <w:rPr>
        <w:rStyle w:val="ac"/>
        <w:rtl/>
      </w:rPr>
      <w:t>13</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36" w:rsidRDefault="003E2F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074" w:rsidRDefault="003B0074">
      <w:r>
        <w:separator/>
      </w:r>
    </w:p>
  </w:footnote>
  <w:footnote w:type="continuationSeparator" w:id="0">
    <w:p w:rsidR="003B0074" w:rsidRDefault="003B0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36" w:rsidRDefault="003E2F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B0074" w:rsidP="000724D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68392-02-20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724DF">
                <w:rPr>
                  <w:rFonts w:hint="cs"/>
                  <w:b/>
                  <w:bCs/>
                  <w:noProof w:val="0"/>
                  <w:sz w:val="26"/>
                  <w:szCs w:val="26"/>
                  <w:rtl/>
                </w:rPr>
                <w:t>א'</w:t>
              </w:r>
              <w:r w:rsidR="00FB3C14">
                <w:rPr>
                  <w:b/>
                  <w:bCs/>
                  <w:noProof w:val="0"/>
                  <w:sz w:val="26"/>
                  <w:szCs w:val="26"/>
                  <w:rtl/>
                </w:rPr>
                <w:t xml:space="preserve"> ואח' נ' ק</w:t>
              </w:r>
              <w:r w:rsidR="000724DF">
                <w:rPr>
                  <w:rFonts w:hint="cs"/>
                  <w:b/>
                  <w:bCs/>
                  <w:noProof w:val="0"/>
                  <w:sz w:val="26"/>
                  <w:szCs w:val="26"/>
                  <w:rtl/>
                </w:rPr>
                <w:t>'</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36" w:rsidRDefault="003E2F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6133"/>
    <w:multiLevelType w:val="hybridMultilevel"/>
    <w:tmpl w:val="C7744336"/>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16937"/>
    <w:multiLevelType w:val="hybridMultilevel"/>
    <w:tmpl w:val="D9E25B02"/>
    <w:lvl w:ilvl="0" w:tplc="C57CC9C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D0602"/>
    <w:multiLevelType w:val="hybridMultilevel"/>
    <w:tmpl w:val="98160B24"/>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218F0"/>
    <w:multiLevelType w:val="hybridMultilevel"/>
    <w:tmpl w:val="4DF045A0"/>
    <w:lvl w:ilvl="0" w:tplc="8B48D7B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D63D24"/>
    <w:multiLevelType w:val="hybridMultilevel"/>
    <w:tmpl w:val="C7744336"/>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60809"/>
    <w:multiLevelType w:val="hybridMultilevel"/>
    <w:tmpl w:val="20526C04"/>
    <w:lvl w:ilvl="0" w:tplc="3524FD2C">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A2E07A6"/>
    <w:multiLevelType w:val="hybridMultilevel"/>
    <w:tmpl w:val="8042CA88"/>
    <w:lvl w:ilvl="0" w:tplc="3C249AC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B52BE8"/>
    <w:multiLevelType w:val="hybridMultilevel"/>
    <w:tmpl w:val="D2CC9078"/>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467B2"/>
    <w:multiLevelType w:val="hybridMultilevel"/>
    <w:tmpl w:val="1B88A134"/>
    <w:lvl w:ilvl="0" w:tplc="2D72E1D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AC01D6"/>
    <w:multiLevelType w:val="hybridMultilevel"/>
    <w:tmpl w:val="330E223E"/>
    <w:lvl w:ilvl="0" w:tplc="3C249AC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1A53CD"/>
    <w:multiLevelType w:val="hybridMultilevel"/>
    <w:tmpl w:val="3EA47700"/>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66568"/>
    <w:multiLevelType w:val="hybridMultilevel"/>
    <w:tmpl w:val="5DB437C8"/>
    <w:lvl w:ilvl="0" w:tplc="3C249AC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9392FC1"/>
    <w:multiLevelType w:val="hybridMultilevel"/>
    <w:tmpl w:val="C37CE62A"/>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65651"/>
    <w:multiLevelType w:val="hybridMultilevel"/>
    <w:tmpl w:val="60F87152"/>
    <w:lvl w:ilvl="0" w:tplc="CEC886F0">
      <w:start w:val="1"/>
      <w:numFmt w:val="hebrew1"/>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34941"/>
    <w:multiLevelType w:val="hybridMultilevel"/>
    <w:tmpl w:val="F7AE8118"/>
    <w:lvl w:ilvl="0" w:tplc="04090013">
      <w:start w:val="1"/>
      <w:numFmt w:val="hebrew1"/>
      <w:lvlText w:val="%1."/>
      <w:lvlJc w:val="center"/>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023C5F"/>
    <w:multiLevelType w:val="hybridMultilevel"/>
    <w:tmpl w:val="0A7480C4"/>
    <w:lvl w:ilvl="0" w:tplc="E4DEA3EC">
      <w:start w:val="1"/>
      <w:numFmt w:val="decimal"/>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1A5A36"/>
    <w:multiLevelType w:val="hybridMultilevel"/>
    <w:tmpl w:val="F6BAE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5344B"/>
    <w:multiLevelType w:val="hybridMultilevel"/>
    <w:tmpl w:val="11288B46"/>
    <w:lvl w:ilvl="0" w:tplc="90B4D124">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5E913B29"/>
    <w:multiLevelType w:val="hybridMultilevel"/>
    <w:tmpl w:val="AF5E4F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4C355F7"/>
    <w:multiLevelType w:val="hybridMultilevel"/>
    <w:tmpl w:val="1D827E52"/>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9E122A"/>
    <w:multiLevelType w:val="hybridMultilevel"/>
    <w:tmpl w:val="B14659FE"/>
    <w:lvl w:ilvl="0" w:tplc="B7CE0F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55C1E"/>
    <w:multiLevelType w:val="hybridMultilevel"/>
    <w:tmpl w:val="E912FADE"/>
    <w:lvl w:ilvl="0" w:tplc="F50A1C8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A7E0845"/>
    <w:multiLevelType w:val="hybridMultilevel"/>
    <w:tmpl w:val="E7065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C1FE1"/>
    <w:multiLevelType w:val="hybridMultilevel"/>
    <w:tmpl w:val="4266B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594F3D"/>
    <w:multiLevelType w:val="hybridMultilevel"/>
    <w:tmpl w:val="C7802EEA"/>
    <w:lvl w:ilvl="0" w:tplc="A1DAA92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C2C90"/>
    <w:multiLevelType w:val="hybridMultilevel"/>
    <w:tmpl w:val="39E8E2F2"/>
    <w:lvl w:ilvl="0" w:tplc="F864BF2C">
      <w:start w:val="1"/>
      <w:numFmt w:val="decimal"/>
      <w:lvlText w:val="%1."/>
      <w:lvlJc w:val="left"/>
      <w:pPr>
        <w:tabs>
          <w:tab w:val="num" w:pos="502"/>
        </w:tabs>
        <w:ind w:left="502" w:hanging="360"/>
      </w:pPr>
      <w:rPr>
        <w:rFonts w:cs="Times New Roman"/>
        <w:b w:val="0"/>
        <w:bCs w:val="0"/>
        <w:i w:val="0"/>
        <w:iCs w:val="0"/>
        <w:color w:val="auto"/>
      </w:rPr>
    </w:lvl>
    <w:lvl w:ilvl="1" w:tplc="EEE8D3FC">
      <w:start w:val="4"/>
      <w:numFmt w:val="decimal"/>
      <w:lvlText w:val="(%2)"/>
      <w:lvlJc w:val="left"/>
      <w:pPr>
        <w:tabs>
          <w:tab w:val="num" w:pos="1440"/>
        </w:tabs>
        <w:ind w:left="1440" w:hanging="360"/>
      </w:pPr>
      <w:rPr>
        <w:rFonts w:cs="Times New Roman"/>
      </w:rPr>
    </w:lvl>
    <w:lvl w:ilvl="2" w:tplc="EB8E6DD0">
      <w:start w:val="1"/>
      <w:numFmt w:val="hebrew1"/>
      <w:lvlText w:val="(%3)"/>
      <w:lvlJc w:val="left"/>
      <w:pPr>
        <w:tabs>
          <w:tab w:val="num" w:pos="2340"/>
        </w:tabs>
        <w:ind w:left="2340" w:hanging="360"/>
      </w:pPr>
      <w:rPr>
        <w:rFonts w:cs="Times New Roman"/>
      </w:rPr>
    </w:lvl>
    <w:lvl w:ilvl="3" w:tplc="FD10119A">
      <w:start w:val="1"/>
      <w:numFmt w:val="hebrew1"/>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F8D17F2"/>
    <w:multiLevelType w:val="hybridMultilevel"/>
    <w:tmpl w:val="F260EC74"/>
    <w:lvl w:ilvl="0" w:tplc="D2D8601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2"/>
  </w:num>
  <w:num w:numId="3">
    <w:abstractNumId w:val="23"/>
  </w:num>
  <w:num w:numId="4">
    <w:abstractNumId w:val="26"/>
  </w:num>
  <w:num w:numId="5">
    <w:abstractNumId w:val="12"/>
  </w:num>
  <w:num w:numId="6">
    <w:abstractNumId w:val="10"/>
  </w:num>
  <w:num w:numId="7">
    <w:abstractNumId w:val="20"/>
  </w:num>
  <w:num w:numId="8">
    <w:abstractNumId w:val="16"/>
  </w:num>
  <w:num w:numId="9">
    <w:abstractNumId w:val="13"/>
  </w:num>
  <w:num w:numId="10">
    <w:abstractNumId w:val="19"/>
  </w:num>
  <w:num w:numId="11">
    <w:abstractNumId w:val="2"/>
  </w:num>
  <w:num w:numId="12">
    <w:abstractNumId w:val="7"/>
  </w:num>
  <w:num w:numId="13">
    <w:abstractNumId w:val="1"/>
  </w:num>
  <w:num w:numId="14">
    <w:abstractNumId w:val="14"/>
  </w:num>
  <w:num w:numId="15">
    <w:abstractNumId w:val="8"/>
  </w:num>
  <w:num w:numId="16">
    <w:abstractNumId w:val="9"/>
  </w:num>
  <w:num w:numId="17">
    <w:abstractNumId w:val="3"/>
  </w:num>
  <w:num w:numId="18">
    <w:abstractNumId w:val="2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4"/>
  </w:num>
  <w:num w:numId="23">
    <w:abstractNumId w:val="0"/>
  </w:num>
  <w:num w:numId="24">
    <w:abstractNumId w:val="18"/>
  </w:num>
  <w:num w:numId="25">
    <w:abstractNumId w:val="6"/>
  </w:num>
  <w:num w:numId="26">
    <w:abstractNumId w:val="17"/>
  </w:num>
  <w:num w:numId="27">
    <w:abstractNumId w:val="21"/>
  </w:num>
  <w:num w:numId="28">
    <w:abstractNumId w:val="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316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31633&amp;lt;/CaseID&amp;gt;_x000d__x000a_        &amp;lt;CaseMonth&amp;gt;2&amp;lt;/CaseMonth&amp;gt;_x000d__x000a_        &amp;lt;CaseYear&amp;gt;2020&amp;lt;/CaseYear&amp;gt;_x000d__x000a_        &amp;lt;CaseNumber&amp;gt;68392&amp;lt;/CaseNumber&amp;gt;_x000d__x000a_        &amp;lt;NumeratorGroupID&amp;gt;1&amp;lt;/NumeratorGroupID&amp;gt;_x000d__x000a_        &amp;lt;CaseName&amp;gt;פאר ואח&amp;#39; נ&amp;#39; קופלוביץ ואח&amp;#39;&amp;lt;/CaseName&amp;gt;_x000d__x000a_        &amp;lt;CourtID&amp;gt;28&amp;lt;/CourtID&amp;gt;_x000d__x000a_        &amp;lt;CaseTypeID&amp;gt;15&amp;lt;/CaseTypeID&amp;gt;_x000d__x000a_        &amp;lt;CaseInterestID&amp;gt;10115&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392-02-20&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02-27T12:47: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עותק של תצהיר עדות ראשית מטעם הנתבע 2 כרוך עם דגלונים נמסר למזכירות שירות לקהל והעובר למזכירות משפחה._x000d__x000a_4.3.21 ש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31633&amp;lt;/CaseID&amp;gt;_x000d__x000a_        &amp;lt;CaseMonth&amp;gt;2&amp;lt;/CaseMonth&amp;gt;_x000d__x000a_        &amp;lt;CaseYear&amp;gt;2020&amp;lt;/CaseYear&amp;gt;_x000d__x000a_        &amp;lt;CaseNumber&amp;gt;68392&amp;lt;/CaseNumber&amp;gt;_x000d__x000a_        &amp;lt;NumeratorGroupID&amp;gt;1&amp;lt;/NumeratorGroupID&amp;gt;_x000d__x000a_        &amp;lt;CaseName&amp;gt;פאר ואח&amp;#39; נ&amp;#39; קופלוביץ ואח&amp;#39;&amp;lt;/CaseName&amp;gt;_x000d__x000a_        &amp;lt;CourtID&amp;gt;28&amp;lt;/CourtID&amp;gt;_x000d__x000a_        &amp;lt;CaseTypeID&amp;gt;15&amp;lt;/CaseTypeID&amp;gt;_x000d__x000a_        &amp;lt;CaseInterestID&amp;gt;10115&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392-02-20&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257&amp;lt;/CaseNextDeterminingTask&amp;gt;_x000d__x000a_        &amp;lt;CaseOpenDate&amp;gt;2020-02-27T12:47: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עותק של תצהיר עדות ראשית מטעם הנתבע 2 כרוך עם דגלונים נמסר למזכירות שירות לקהל והעובר למזכירות משפחה._x000d__x000a_4.3.21 ש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919746&amp;lt;/DecisionID&amp;gt;_x000d__x000a_        &amp;lt;DecisionName&amp;gt;פסק דין  שניתנה ע&amp;quot;י  יפעת שקדי שץ&amp;lt;/DecisionName&amp;gt;_x000d__x000a_        &amp;lt;DecisionStatusID&amp;gt;1&amp;lt;/DecisionStatusID&amp;gt;_x000d__x000a_        &amp;lt;DecisionStatusChangeDate&amp;gt;2024-06-16T10:16:38.257+03:00&amp;lt;/DecisionStatusChangeDate&amp;gt;_x000d__x000a_        &amp;lt;DecisionSignatureDate&amp;gt;2024-04-03T10:29:23.217+03:00&amp;lt;/DecisionSignatureDate&amp;gt;_x000d__x000a_        &amp;lt;DecisionSignatureUserID&amp;gt;034342147@GOV.IL&amp;lt;/DecisionSignatureUserID&amp;gt;_x000d__x000a_        &amp;lt;DecisionCreateDate&amp;gt;2024-04-03T10:29:49.12+03:00&amp;lt;/DecisionCreateDate&amp;gt;_x000d__x000a_        &amp;lt;DecisionChangeDate&amp;gt;2024-06-16T10:16:40.517+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948441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10876@GOV.IL&amp;lt;/DecisionCreationUserID&amp;gt;_x000d__x000a_        &amp;lt;DecisionDisplayName&amp;gt;פסק דין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0919746&amp;lt;/DecisionID&amp;gt;_x000d__x000a_        &amp;lt;CaseID&amp;gt;77231633&amp;lt;/CaseID&amp;gt;_x000d__x000a_        &amp;lt;IsOriginal&amp;gt;true&amp;lt;/IsOriginal&amp;gt;_x000d__x000a_        &amp;lt;IsDeleted&amp;gt;false&amp;lt;/IsDeleted&amp;gt;_x000d__x000a_        &amp;lt;CaseName&amp;gt;פאר ואח&amp;#39; נ&amp;#39; קופלוביץ ואח&amp;#39;&amp;lt;/CaseName&amp;gt;_x000d__x000a_        &amp;lt;CaseDisplayIdentifier&amp;gt;68392-02-20 תמ&amp;quot;ש&amp;lt;/CaseDisplayIdentifier&amp;gt;_x000d__x000a_      &amp;lt;/dt_DecisionCase&amp;gt;_x000d__x000a_    &amp;lt;/DecisionDS&amp;gt;_x000d__x000a_  &amp;lt;/diffgr:diffgram&amp;gt;_x000d__x000a_&amp;lt;/DecisionDS&amp;gt;"/>
    <w:docVar w:name="DecisionID" w:val="150919746"/>
    <w:docVar w:name="WordClientAssemblyName" w:val="NGCS.Decision.ClientWordBL"/>
    <w:docVar w:name="WordClientClassName" w:val="NGCS.Decision.ClientWordBL.DecisionClient"/>
  </w:docVars>
  <w:rsids>
    <w:rsidRoot w:val="00694556"/>
    <w:rsid w:val="00003665"/>
    <w:rsid w:val="000056E2"/>
    <w:rsid w:val="00005C8B"/>
    <w:rsid w:val="00007D4D"/>
    <w:rsid w:val="0001073F"/>
    <w:rsid w:val="00012D4C"/>
    <w:rsid w:val="000146C2"/>
    <w:rsid w:val="00014A79"/>
    <w:rsid w:val="00015B80"/>
    <w:rsid w:val="00016C35"/>
    <w:rsid w:val="000245B1"/>
    <w:rsid w:val="000258FD"/>
    <w:rsid w:val="00030542"/>
    <w:rsid w:val="0004531E"/>
    <w:rsid w:val="00053CF5"/>
    <w:rsid w:val="00054853"/>
    <w:rsid w:val="000564AB"/>
    <w:rsid w:val="00062DA7"/>
    <w:rsid w:val="0006392C"/>
    <w:rsid w:val="00066732"/>
    <w:rsid w:val="000724DF"/>
    <w:rsid w:val="0007449C"/>
    <w:rsid w:val="00074570"/>
    <w:rsid w:val="00074695"/>
    <w:rsid w:val="00081CF3"/>
    <w:rsid w:val="000B2B85"/>
    <w:rsid w:val="000B6157"/>
    <w:rsid w:val="000D4A02"/>
    <w:rsid w:val="000D4ECD"/>
    <w:rsid w:val="000D763B"/>
    <w:rsid w:val="000E0A3D"/>
    <w:rsid w:val="000E1D08"/>
    <w:rsid w:val="000E4E0A"/>
    <w:rsid w:val="000F1185"/>
    <w:rsid w:val="001072A9"/>
    <w:rsid w:val="00110E04"/>
    <w:rsid w:val="00112E6B"/>
    <w:rsid w:val="00113932"/>
    <w:rsid w:val="00114876"/>
    <w:rsid w:val="00121F97"/>
    <w:rsid w:val="00122E9C"/>
    <w:rsid w:val="00126303"/>
    <w:rsid w:val="001277D7"/>
    <w:rsid w:val="00132017"/>
    <w:rsid w:val="001363CE"/>
    <w:rsid w:val="0014234E"/>
    <w:rsid w:val="00144559"/>
    <w:rsid w:val="00145974"/>
    <w:rsid w:val="00145A87"/>
    <w:rsid w:val="00147D3B"/>
    <w:rsid w:val="00163C15"/>
    <w:rsid w:val="001641DD"/>
    <w:rsid w:val="001717FA"/>
    <w:rsid w:val="001765E4"/>
    <w:rsid w:val="001804DC"/>
    <w:rsid w:val="0018089A"/>
    <w:rsid w:val="00191D1D"/>
    <w:rsid w:val="00192A19"/>
    <w:rsid w:val="001955A3"/>
    <w:rsid w:val="001A5E0D"/>
    <w:rsid w:val="001A76E8"/>
    <w:rsid w:val="001B0FD8"/>
    <w:rsid w:val="001C4003"/>
    <w:rsid w:val="001C5B1D"/>
    <w:rsid w:val="001C689A"/>
    <w:rsid w:val="001D4776"/>
    <w:rsid w:val="001D5E41"/>
    <w:rsid w:val="001D7177"/>
    <w:rsid w:val="001E73EA"/>
    <w:rsid w:val="001F5474"/>
    <w:rsid w:val="001F776A"/>
    <w:rsid w:val="00205298"/>
    <w:rsid w:val="002105CD"/>
    <w:rsid w:val="00210666"/>
    <w:rsid w:val="00213C2C"/>
    <w:rsid w:val="00225D0E"/>
    <w:rsid w:val="002262E6"/>
    <w:rsid w:val="0023189A"/>
    <w:rsid w:val="00232AC5"/>
    <w:rsid w:val="002352F7"/>
    <w:rsid w:val="002426C4"/>
    <w:rsid w:val="002566E0"/>
    <w:rsid w:val="00261078"/>
    <w:rsid w:val="00264D6E"/>
    <w:rsid w:val="002703B1"/>
    <w:rsid w:val="002716F7"/>
    <w:rsid w:val="00271C74"/>
    <w:rsid w:val="0027277D"/>
    <w:rsid w:val="00276C5B"/>
    <w:rsid w:val="0027799D"/>
    <w:rsid w:val="002823F6"/>
    <w:rsid w:val="0028696B"/>
    <w:rsid w:val="002876D6"/>
    <w:rsid w:val="00290F90"/>
    <w:rsid w:val="002A62D8"/>
    <w:rsid w:val="002B7447"/>
    <w:rsid w:val="002C06B8"/>
    <w:rsid w:val="002D494F"/>
    <w:rsid w:val="002D5E35"/>
    <w:rsid w:val="002E5F7F"/>
    <w:rsid w:val="002F3781"/>
    <w:rsid w:val="002F48F2"/>
    <w:rsid w:val="002F5F93"/>
    <w:rsid w:val="002F70F6"/>
    <w:rsid w:val="00302E0A"/>
    <w:rsid w:val="003038AB"/>
    <w:rsid w:val="00307A3D"/>
    <w:rsid w:val="00310C2B"/>
    <w:rsid w:val="0031477A"/>
    <w:rsid w:val="00322576"/>
    <w:rsid w:val="00333328"/>
    <w:rsid w:val="00340694"/>
    <w:rsid w:val="0034122B"/>
    <w:rsid w:val="003469BB"/>
    <w:rsid w:val="00351A37"/>
    <w:rsid w:val="0035606F"/>
    <w:rsid w:val="00357E10"/>
    <w:rsid w:val="003653F8"/>
    <w:rsid w:val="003818E6"/>
    <w:rsid w:val="00381D3A"/>
    <w:rsid w:val="003823DA"/>
    <w:rsid w:val="003931EA"/>
    <w:rsid w:val="00394654"/>
    <w:rsid w:val="0039755B"/>
    <w:rsid w:val="003A03FE"/>
    <w:rsid w:val="003A1679"/>
    <w:rsid w:val="003A5135"/>
    <w:rsid w:val="003B0074"/>
    <w:rsid w:val="003B3F12"/>
    <w:rsid w:val="003B7704"/>
    <w:rsid w:val="003D0282"/>
    <w:rsid w:val="003D6D97"/>
    <w:rsid w:val="003E143C"/>
    <w:rsid w:val="003E2F36"/>
    <w:rsid w:val="003E306A"/>
    <w:rsid w:val="003E4710"/>
    <w:rsid w:val="003F0085"/>
    <w:rsid w:val="003F0B67"/>
    <w:rsid w:val="003F1BE7"/>
    <w:rsid w:val="003F219B"/>
    <w:rsid w:val="003F6C77"/>
    <w:rsid w:val="00401DEC"/>
    <w:rsid w:val="00402CE0"/>
    <w:rsid w:val="004041CE"/>
    <w:rsid w:val="00410D4B"/>
    <w:rsid w:val="00420D9A"/>
    <w:rsid w:val="004258D8"/>
    <w:rsid w:val="00434232"/>
    <w:rsid w:val="0043595F"/>
    <w:rsid w:val="00437EA4"/>
    <w:rsid w:val="004444CB"/>
    <w:rsid w:val="00445DDA"/>
    <w:rsid w:val="004477B1"/>
    <w:rsid w:val="004507F9"/>
    <w:rsid w:val="004526A2"/>
    <w:rsid w:val="004603C3"/>
    <w:rsid w:val="0046276A"/>
    <w:rsid w:val="004638BE"/>
    <w:rsid w:val="00472662"/>
    <w:rsid w:val="0047645A"/>
    <w:rsid w:val="00486D6F"/>
    <w:rsid w:val="00487D74"/>
    <w:rsid w:val="00497829"/>
    <w:rsid w:val="004A0700"/>
    <w:rsid w:val="004A2F36"/>
    <w:rsid w:val="004A2F5D"/>
    <w:rsid w:val="004C00F4"/>
    <w:rsid w:val="004D105E"/>
    <w:rsid w:val="004D49A3"/>
    <w:rsid w:val="004D4CFE"/>
    <w:rsid w:val="004D50AC"/>
    <w:rsid w:val="004D5DCE"/>
    <w:rsid w:val="004E01A9"/>
    <w:rsid w:val="004E5476"/>
    <w:rsid w:val="004E6E3C"/>
    <w:rsid w:val="004F0F0E"/>
    <w:rsid w:val="004F116B"/>
    <w:rsid w:val="004F5530"/>
    <w:rsid w:val="00500B99"/>
    <w:rsid w:val="00504D71"/>
    <w:rsid w:val="00505D17"/>
    <w:rsid w:val="005124F1"/>
    <w:rsid w:val="00514A68"/>
    <w:rsid w:val="005168FA"/>
    <w:rsid w:val="00530BAD"/>
    <w:rsid w:val="005407C8"/>
    <w:rsid w:val="00541598"/>
    <w:rsid w:val="00546AF2"/>
    <w:rsid w:val="00547C94"/>
    <w:rsid w:val="00547DB7"/>
    <w:rsid w:val="00554CD8"/>
    <w:rsid w:val="0056343A"/>
    <w:rsid w:val="005634D4"/>
    <w:rsid w:val="005649E7"/>
    <w:rsid w:val="005652D4"/>
    <w:rsid w:val="005659EB"/>
    <w:rsid w:val="0056668A"/>
    <w:rsid w:val="00567277"/>
    <w:rsid w:val="00567324"/>
    <w:rsid w:val="00580A8D"/>
    <w:rsid w:val="00584F57"/>
    <w:rsid w:val="00591C4F"/>
    <w:rsid w:val="0059228E"/>
    <w:rsid w:val="00595B74"/>
    <w:rsid w:val="005A1F92"/>
    <w:rsid w:val="005A7639"/>
    <w:rsid w:val="005B0F49"/>
    <w:rsid w:val="005B21DF"/>
    <w:rsid w:val="005C36D8"/>
    <w:rsid w:val="005C3FEB"/>
    <w:rsid w:val="005C5649"/>
    <w:rsid w:val="005C7EC6"/>
    <w:rsid w:val="005D0418"/>
    <w:rsid w:val="005D087B"/>
    <w:rsid w:val="005D09A1"/>
    <w:rsid w:val="005D4097"/>
    <w:rsid w:val="005D4BDB"/>
    <w:rsid w:val="005E279C"/>
    <w:rsid w:val="005E3C40"/>
    <w:rsid w:val="005E405D"/>
    <w:rsid w:val="005E550C"/>
    <w:rsid w:val="005F3C8C"/>
    <w:rsid w:val="005F638F"/>
    <w:rsid w:val="005F7970"/>
    <w:rsid w:val="005F7F8A"/>
    <w:rsid w:val="006026D2"/>
    <w:rsid w:val="00602B7E"/>
    <w:rsid w:val="006068D9"/>
    <w:rsid w:val="006115B7"/>
    <w:rsid w:val="0061176C"/>
    <w:rsid w:val="00622BAA"/>
    <w:rsid w:val="00622E30"/>
    <w:rsid w:val="00624BF8"/>
    <w:rsid w:val="00625C89"/>
    <w:rsid w:val="00626A62"/>
    <w:rsid w:val="00626E4C"/>
    <w:rsid w:val="006319E2"/>
    <w:rsid w:val="00633C4F"/>
    <w:rsid w:val="006451C8"/>
    <w:rsid w:val="00650205"/>
    <w:rsid w:val="006528FE"/>
    <w:rsid w:val="006571BB"/>
    <w:rsid w:val="00657903"/>
    <w:rsid w:val="00662961"/>
    <w:rsid w:val="00662D89"/>
    <w:rsid w:val="006638C3"/>
    <w:rsid w:val="0066454F"/>
    <w:rsid w:val="00671BD5"/>
    <w:rsid w:val="006746BD"/>
    <w:rsid w:val="006805C1"/>
    <w:rsid w:val="006816EC"/>
    <w:rsid w:val="006827FB"/>
    <w:rsid w:val="00690B05"/>
    <w:rsid w:val="00694556"/>
    <w:rsid w:val="006B241E"/>
    <w:rsid w:val="006B430C"/>
    <w:rsid w:val="006B74CA"/>
    <w:rsid w:val="006C3A87"/>
    <w:rsid w:val="006C5FCD"/>
    <w:rsid w:val="006D073A"/>
    <w:rsid w:val="006D5DEE"/>
    <w:rsid w:val="006E1A53"/>
    <w:rsid w:val="006F17D4"/>
    <w:rsid w:val="006F3D91"/>
    <w:rsid w:val="006F4297"/>
    <w:rsid w:val="006F6A0D"/>
    <w:rsid w:val="0070427E"/>
    <w:rsid w:val="007055C4"/>
    <w:rsid w:val="00705660"/>
    <w:rsid w:val="007056AA"/>
    <w:rsid w:val="00706356"/>
    <w:rsid w:val="0071315B"/>
    <w:rsid w:val="0071488C"/>
    <w:rsid w:val="0072168C"/>
    <w:rsid w:val="007271F4"/>
    <w:rsid w:val="007312FE"/>
    <w:rsid w:val="0073182A"/>
    <w:rsid w:val="00733654"/>
    <w:rsid w:val="007353DE"/>
    <w:rsid w:val="007355AC"/>
    <w:rsid w:val="00737576"/>
    <w:rsid w:val="00737635"/>
    <w:rsid w:val="0074098A"/>
    <w:rsid w:val="00741AFB"/>
    <w:rsid w:val="00742831"/>
    <w:rsid w:val="00744F41"/>
    <w:rsid w:val="00746886"/>
    <w:rsid w:val="00753657"/>
    <w:rsid w:val="00753C1A"/>
    <w:rsid w:val="00754829"/>
    <w:rsid w:val="0075609F"/>
    <w:rsid w:val="00760437"/>
    <w:rsid w:val="00763282"/>
    <w:rsid w:val="00770C4A"/>
    <w:rsid w:val="00776211"/>
    <w:rsid w:val="0078461A"/>
    <w:rsid w:val="0078781F"/>
    <w:rsid w:val="007929CF"/>
    <w:rsid w:val="00795558"/>
    <w:rsid w:val="007A24FE"/>
    <w:rsid w:val="007A35AA"/>
    <w:rsid w:val="007B2265"/>
    <w:rsid w:val="007C1A25"/>
    <w:rsid w:val="007C24CD"/>
    <w:rsid w:val="007D04E7"/>
    <w:rsid w:val="007D20D8"/>
    <w:rsid w:val="007D5B33"/>
    <w:rsid w:val="007F1048"/>
    <w:rsid w:val="007F59A3"/>
    <w:rsid w:val="007F7092"/>
    <w:rsid w:val="008026F8"/>
    <w:rsid w:val="00806361"/>
    <w:rsid w:val="008101AA"/>
    <w:rsid w:val="0081385E"/>
    <w:rsid w:val="008152DD"/>
    <w:rsid w:val="0081582E"/>
    <w:rsid w:val="00820005"/>
    <w:rsid w:val="0082376D"/>
    <w:rsid w:val="00824C71"/>
    <w:rsid w:val="00825002"/>
    <w:rsid w:val="008279D0"/>
    <w:rsid w:val="00827A2D"/>
    <w:rsid w:val="00832B22"/>
    <w:rsid w:val="0084167E"/>
    <w:rsid w:val="00846D27"/>
    <w:rsid w:val="008478AC"/>
    <w:rsid w:val="008556E8"/>
    <w:rsid w:val="00857105"/>
    <w:rsid w:val="008602AB"/>
    <w:rsid w:val="008610A7"/>
    <w:rsid w:val="00862919"/>
    <w:rsid w:val="00864629"/>
    <w:rsid w:val="008733CD"/>
    <w:rsid w:val="00876C9D"/>
    <w:rsid w:val="00884F33"/>
    <w:rsid w:val="008A0F07"/>
    <w:rsid w:val="008A40CF"/>
    <w:rsid w:val="008B3811"/>
    <w:rsid w:val="008B3CC8"/>
    <w:rsid w:val="008C1462"/>
    <w:rsid w:val="008C14D6"/>
    <w:rsid w:val="008D1996"/>
    <w:rsid w:val="008D38C6"/>
    <w:rsid w:val="008E1332"/>
    <w:rsid w:val="008F3838"/>
    <w:rsid w:val="008F617C"/>
    <w:rsid w:val="009022A8"/>
    <w:rsid w:val="00902C24"/>
    <w:rsid w:val="009032ED"/>
    <w:rsid w:val="00903896"/>
    <w:rsid w:val="009119EE"/>
    <w:rsid w:val="0091243F"/>
    <w:rsid w:val="009159FA"/>
    <w:rsid w:val="00927813"/>
    <w:rsid w:val="0093091D"/>
    <w:rsid w:val="00931E4E"/>
    <w:rsid w:val="0093468E"/>
    <w:rsid w:val="00936BEF"/>
    <w:rsid w:val="00944D13"/>
    <w:rsid w:val="00944EC6"/>
    <w:rsid w:val="00947F13"/>
    <w:rsid w:val="00954299"/>
    <w:rsid w:val="00957C90"/>
    <w:rsid w:val="00960FB6"/>
    <w:rsid w:val="00965A15"/>
    <w:rsid w:val="009824E1"/>
    <w:rsid w:val="00996341"/>
    <w:rsid w:val="009A099D"/>
    <w:rsid w:val="009A2282"/>
    <w:rsid w:val="009A32E1"/>
    <w:rsid w:val="009A32F9"/>
    <w:rsid w:val="009A3C5F"/>
    <w:rsid w:val="009B2838"/>
    <w:rsid w:val="009B70F6"/>
    <w:rsid w:val="009B7C7C"/>
    <w:rsid w:val="009C1879"/>
    <w:rsid w:val="009C1BFD"/>
    <w:rsid w:val="009C358E"/>
    <w:rsid w:val="009C5276"/>
    <w:rsid w:val="009D08DB"/>
    <w:rsid w:val="009D27B6"/>
    <w:rsid w:val="009E0263"/>
    <w:rsid w:val="009E709E"/>
    <w:rsid w:val="009F32E0"/>
    <w:rsid w:val="00A00AD4"/>
    <w:rsid w:val="00A021F3"/>
    <w:rsid w:val="00A035DA"/>
    <w:rsid w:val="00A044EA"/>
    <w:rsid w:val="00A254B7"/>
    <w:rsid w:val="00A267CF"/>
    <w:rsid w:val="00A31F57"/>
    <w:rsid w:val="00A342BD"/>
    <w:rsid w:val="00A34A42"/>
    <w:rsid w:val="00A4003E"/>
    <w:rsid w:val="00A426C6"/>
    <w:rsid w:val="00A43458"/>
    <w:rsid w:val="00A45C22"/>
    <w:rsid w:val="00A50A8E"/>
    <w:rsid w:val="00A5148F"/>
    <w:rsid w:val="00A56800"/>
    <w:rsid w:val="00A610FE"/>
    <w:rsid w:val="00A64E7A"/>
    <w:rsid w:val="00A7263A"/>
    <w:rsid w:val="00A75878"/>
    <w:rsid w:val="00A82C64"/>
    <w:rsid w:val="00A8731D"/>
    <w:rsid w:val="00A90535"/>
    <w:rsid w:val="00A91726"/>
    <w:rsid w:val="00AA0057"/>
    <w:rsid w:val="00AB6D56"/>
    <w:rsid w:val="00AC0180"/>
    <w:rsid w:val="00AC28C1"/>
    <w:rsid w:val="00AC4E19"/>
    <w:rsid w:val="00AD1F76"/>
    <w:rsid w:val="00AE7B4B"/>
    <w:rsid w:val="00AF1ED6"/>
    <w:rsid w:val="00AF774A"/>
    <w:rsid w:val="00B02BA5"/>
    <w:rsid w:val="00B06D01"/>
    <w:rsid w:val="00B25BDF"/>
    <w:rsid w:val="00B27FB5"/>
    <w:rsid w:val="00B304ED"/>
    <w:rsid w:val="00B32C61"/>
    <w:rsid w:val="00B35F05"/>
    <w:rsid w:val="00B368FE"/>
    <w:rsid w:val="00B416D1"/>
    <w:rsid w:val="00B447F4"/>
    <w:rsid w:val="00B5054E"/>
    <w:rsid w:val="00B80CBD"/>
    <w:rsid w:val="00B8223C"/>
    <w:rsid w:val="00B82440"/>
    <w:rsid w:val="00B90D2D"/>
    <w:rsid w:val="00BA069C"/>
    <w:rsid w:val="00BC11AE"/>
    <w:rsid w:val="00BC3369"/>
    <w:rsid w:val="00BE2322"/>
    <w:rsid w:val="00BF318A"/>
    <w:rsid w:val="00BF77EE"/>
    <w:rsid w:val="00C0699C"/>
    <w:rsid w:val="00C069B6"/>
    <w:rsid w:val="00C122C1"/>
    <w:rsid w:val="00C32254"/>
    <w:rsid w:val="00C32E0F"/>
    <w:rsid w:val="00C33713"/>
    <w:rsid w:val="00C3520A"/>
    <w:rsid w:val="00C42BF9"/>
    <w:rsid w:val="00C43642"/>
    <w:rsid w:val="00C462D6"/>
    <w:rsid w:val="00C47A16"/>
    <w:rsid w:val="00C50BC6"/>
    <w:rsid w:val="00C526E8"/>
    <w:rsid w:val="00C543FC"/>
    <w:rsid w:val="00C57131"/>
    <w:rsid w:val="00C61108"/>
    <w:rsid w:val="00C71D30"/>
    <w:rsid w:val="00C80EA9"/>
    <w:rsid w:val="00C8286B"/>
    <w:rsid w:val="00C83E56"/>
    <w:rsid w:val="00C85BC9"/>
    <w:rsid w:val="00C912E2"/>
    <w:rsid w:val="00C92CA4"/>
    <w:rsid w:val="00CA4253"/>
    <w:rsid w:val="00CB197A"/>
    <w:rsid w:val="00CB613D"/>
    <w:rsid w:val="00CC3ED0"/>
    <w:rsid w:val="00CC63CE"/>
    <w:rsid w:val="00CC7EFE"/>
    <w:rsid w:val="00CD362C"/>
    <w:rsid w:val="00CD521F"/>
    <w:rsid w:val="00CD5CD4"/>
    <w:rsid w:val="00CF5394"/>
    <w:rsid w:val="00D0169E"/>
    <w:rsid w:val="00D03E29"/>
    <w:rsid w:val="00D040CA"/>
    <w:rsid w:val="00D12148"/>
    <w:rsid w:val="00D15F69"/>
    <w:rsid w:val="00D22961"/>
    <w:rsid w:val="00D23100"/>
    <w:rsid w:val="00D23B47"/>
    <w:rsid w:val="00D24C3F"/>
    <w:rsid w:val="00D319B3"/>
    <w:rsid w:val="00D33792"/>
    <w:rsid w:val="00D36A71"/>
    <w:rsid w:val="00D41B93"/>
    <w:rsid w:val="00D47030"/>
    <w:rsid w:val="00D47E2B"/>
    <w:rsid w:val="00D53924"/>
    <w:rsid w:val="00D5740D"/>
    <w:rsid w:val="00D60849"/>
    <w:rsid w:val="00D64DBF"/>
    <w:rsid w:val="00D65633"/>
    <w:rsid w:val="00D758B4"/>
    <w:rsid w:val="00D80D0C"/>
    <w:rsid w:val="00D82BC8"/>
    <w:rsid w:val="00D82D3B"/>
    <w:rsid w:val="00D9651E"/>
    <w:rsid w:val="00D96D8C"/>
    <w:rsid w:val="00DA755B"/>
    <w:rsid w:val="00DC0CE3"/>
    <w:rsid w:val="00DC5A13"/>
    <w:rsid w:val="00DD3094"/>
    <w:rsid w:val="00DD337E"/>
    <w:rsid w:val="00DD5A3E"/>
    <w:rsid w:val="00DD684E"/>
    <w:rsid w:val="00DE0A9E"/>
    <w:rsid w:val="00DE1EEC"/>
    <w:rsid w:val="00DE4409"/>
    <w:rsid w:val="00DE647D"/>
    <w:rsid w:val="00E00B6F"/>
    <w:rsid w:val="00E00E95"/>
    <w:rsid w:val="00E02816"/>
    <w:rsid w:val="00E03019"/>
    <w:rsid w:val="00E129DC"/>
    <w:rsid w:val="00E14488"/>
    <w:rsid w:val="00E22BFF"/>
    <w:rsid w:val="00E239F7"/>
    <w:rsid w:val="00E26A1E"/>
    <w:rsid w:val="00E311D5"/>
    <w:rsid w:val="00E33909"/>
    <w:rsid w:val="00E432EB"/>
    <w:rsid w:val="00E44DDF"/>
    <w:rsid w:val="00E46C61"/>
    <w:rsid w:val="00E541D3"/>
    <w:rsid w:val="00E54642"/>
    <w:rsid w:val="00E82AE6"/>
    <w:rsid w:val="00E857B8"/>
    <w:rsid w:val="00E90127"/>
    <w:rsid w:val="00E97908"/>
    <w:rsid w:val="00EA0490"/>
    <w:rsid w:val="00EA4EA7"/>
    <w:rsid w:val="00EA7309"/>
    <w:rsid w:val="00EA792D"/>
    <w:rsid w:val="00EC257E"/>
    <w:rsid w:val="00EC35CA"/>
    <w:rsid w:val="00ED1B3B"/>
    <w:rsid w:val="00ED40B2"/>
    <w:rsid w:val="00EE13E3"/>
    <w:rsid w:val="00EE2697"/>
    <w:rsid w:val="00EE305F"/>
    <w:rsid w:val="00EF2B8F"/>
    <w:rsid w:val="00EF35C1"/>
    <w:rsid w:val="00EF3ED0"/>
    <w:rsid w:val="00EF66DC"/>
    <w:rsid w:val="00F0072A"/>
    <w:rsid w:val="00F0507E"/>
    <w:rsid w:val="00F052BB"/>
    <w:rsid w:val="00F17E56"/>
    <w:rsid w:val="00F23126"/>
    <w:rsid w:val="00F23963"/>
    <w:rsid w:val="00F27AE8"/>
    <w:rsid w:val="00F30EA5"/>
    <w:rsid w:val="00F758E0"/>
    <w:rsid w:val="00F821C0"/>
    <w:rsid w:val="00F82528"/>
    <w:rsid w:val="00FB3C14"/>
    <w:rsid w:val="00FC511C"/>
    <w:rsid w:val="00FC616E"/>
    <w:rsid w:val="00FE00ED"/>
    <w:rsid w:val="00FF3476"/>
    <w:rsid w:val="00FF661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uiPriority w:val="34"/>
    <w:qFormat/>
    <w:rsid w:val="00B25BDF"/>
    <w:pPr>
      <w:ind w:left="720"/>
      <w:contextualSpacing/>
    </w:pPr>
  </w:style>
  <w:style w:type="character" w:styleId="Hyperlink">
    <w:name w:val="Hyperlink"/>
    <w:basedOn w:val="a0"/>
    <w:unhideWhenUsed/>
    <w:rsid w:val="00C32254"/>
    <w:rPr>
      <w:color w:val="0000FF" w:themeColor="hyperlink"/>
      <w:u w:val="single"/>
    </w:rPr>
  </w:style>
  <w:style w:type="character" w:customStyle="1" w:styleId="a4">
    <w:name w:val="כותרת עליונה תו"/>
    <w:basedOn w:val="a0"/>
    <w:link w:val="a3"/>
    <w:rsid w:val="00D22961"/>
    <w:rPr>
      <w:rFonts w:cs="David"/>
      <w:noProof/>
      <w:sz w:val="24"/>
      <w:szCs w:val="24"/>
    </w:rPr>
  </w:style>
  <w:style w:type="paragraph" w:customStyle="1" w:styleId="af">
    <w:name w:val="כללי"/>
    <w:basedOn w:val="a"/>
    <w:rsid w:val="00D82D3B"/>
    <w:pPr>
      <w:overflowPunct w:val="0"/>
      <w:autoSpaceDE w:val="0"/>
      <w:autoSpaceDN w:val="0"/>
      <w:adjustRightInd w:val="0"/>
      <w:spacing w:after="240" w:line="276"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9591">
      <w:bodyDiv w:val="1"/>
      <w:marLeft w:val="0"/>
      <w:marRight w:val="0"/>
      <w:marTop w:val="0"/>
      <w:marBottom w:val="0"/>
      <w:divBdr>
        <w:top w:val="none" w:sz="0" w:space="0" w:color="auto"/>
        <w:left w:val="none" w:sz="0" w:space="0" w:color="auto"/>
        <w:bottom w:val="none" w:sz="0" w:space="0" w:color="auto"/>
        <w:right w:val="none" w:sz="0" w:space="0" w:color="auto"/>
      </w:divBdr>
    </w:div>
    <w:div w:id="57097276">
      <w:bodyDiv w:val="1"/>
      <w:marLeft w:val="0"/>
      <w:marRight w:val="0"/>
      <w:marTop w:val="0"/>
      <w:marBottom w:val="0"/>
      <w:divBdr>
        <w:top w:val="none" w:sz="0" w:space="0" w:color="auto"/>
        <w:left w:val="none" w:sz="0" w:space="0" w:color="auto"/>
        <w:bottom w:val="none" w:sz="0" w:space="0" w:color="auto"/>
        <w:right w:val="none" w:sz="0" w:space="0" w:color="auto"/>
      </w:divBdr>
    </w:div>
    <w:div w:id="286083610">
      <w:bodyDiv w:val="1"/>
      <w:marLeft w:val="0"/>
      <w:marRight w:val="0"/>
      <w:marTop w:val="0"/>
      <w:marBottom w:val="0"/>
      <w:divBdr>
        <w:top w:val="none" w:sz="0" w:space="0" w:color="auto"/>
        <w:left w:val="none" w:sz="0" w:space="0" w:color="auto"/>
        <w:bottom w:val="none" w:sz="0" w:space="0" w:color="auto"/>
        <w:right w:val="none" w:sz="0" w:space="0" w:color="auto"/>
      </w:divBdr>
    </w:div>
    <w:div w:id="349454430">
      <w:bodyDiv w:val="1"/>
      <w:marLeft w:val="0"/>
      <w:marRight w:val="0"/>
      <w:marTop w:val="0"/>
      <w:marBottom w:val="0"/>
      <w:divBdr>
        <w:top w:val="none" w:sz="0" w:space="0" w:color="auto"/>
        <w:left w:val="none" w:sz="0" w:space="0" w:color="auto"/>
        <w:bottom w:val="none" w:sz="0" w:space="0" w:color="auto"/>
        <w:right w:val="none" w:sz="0" w:space="0" w:color="auto"/>
      </w:divBdr>
    </w:div>
    <w:div w:id="423038603">
      <w:bodyDiv w:val="1"/>
      <w:marLeft w:val="0"/>
      <w:marRight w:val="0"/>
      <w:marTop w:val="0"/>
      <w:marBottom w:val="0"/>
      <w:divBdr>
        <w:top w:val="none" w:sz="0" w:space="0" w:color="auto"/>
        <w:left w:val="none" w:sz="0" w:space="0" w:color="auto"/>
        <w:bottom w:val="none" w:sz="0" w:space="0" w:color="auto"/>
        <w:right w:val="none" w:sz="0" w:space="0" w:color="auto"/>
      </w:divBdr>
    </w:div>
    <w:div w:id="468204733">
      <w:bodyDiv w:val="1"/>
      <w:marLeft w:val="0"/>
      <w:marRight w:val="0"/>
      <w:marTop w:val="0"/>
      <w:marBottom w:val="0"/>
      <w:divBdr>
        <w:top w:val="none" w:sz="0" w:space="0" w:color="auto"/>
        <w:left w:val="none" w:sz="0" w:space="0" w:color="auto"/>
        <w:bottom w:val="none" w:sz="0" w:space="0" w:color="auto"/>
        <w:right w:val="none" w:sz="0" w:space="0" w:color="auto"/>
      </w:divBdr>
    </w:div>
    <w:div w:id="520779012">
      <w:bodyDiv w:val="1"/>
      <w:marLeft w:val="0"/>
      <w:marRight w:val="0"/>
      <w:marTop w:val="0"/>
      <w:marBottom w:val="0"/>
      <w:divBdr>
        <w:top w:val="none" w:sz="0" w:space="0" w:color="auto"/>
        <w:left w:val="none" w:sz="0" w:space="0" w:color="auto"/>
        <w:bottom w:val="none" w:sz="0" w:space="0" w:color="auto"/>
        <w:right w:val="none" w:sz="0" w:space="0" w:color="auto"/>
      </w:divBdr>
    </w:div>
    <w:div w:id="576015808">
      <w:bodyDiv w:val="1"/>
      <w:marLeft w:val="0"/>
      <w:marRight w:val="0"/>
      <w:marTop w:val="0"/>
      <w:marBottom w:val="0"/>
      <w:divBdr>
        <w:top w:val="none" w:sz="0" w:space="0" w:color="auto"/>
        <w:left w:val="none" w:sz="0" w:space="0" w:color="auto"/>
        <w:bottom w:val="none" w:sz="0" w:space="0" w:color="auto"/>
        <w:right w:val="none" w:sz="0" w:space="0" w:color="auto"/>
      </w:divBdr>
    </w:div>
    <w:div w:id="652293675">
      <w:bodyDiv w:val="1"/>
      <w:marLeft w:val="0"/>
      <w:marRight w:val="0"/>
      <w:marTop w:val="0"/>
      <w:marBottom w:val="0"/>
      <w:divBdr>
        <w:top w:val="none" w:sz="0" w:space="0" w:color="auto"/>
        <w:left w:val="none" w:sz="0" w:space="0" w:color="auto"/>
        <w:bottom w:val="none" w:sz="0" w:space="0" w:color="auto"/>
        <w:right w:val="none" w:sz="0" w:space="0" w:color="auto"/>
      </w:divBdr>
    </w:div>
    <w:div w:id="656807541">
      <w:bodyDiv w:val="1"/>
      <w:marLeft w:val="0"/>
      <w:marRight w:val="0"/>
      <w:marTop w:val="0"/>
      <w:marBottom w:val="0"/>
      <w:divBdr>
        <w:top w:val="none" w:sz="0" w:space="0" w:color="auto"/>
        <w:left w:val="none" w:sz="0" w:space="0" w:color="auto"/>
        <w:bottom w:val="none" w:sz="0" w:space="0" w:color="auto"/>
        <w:right w:val="none" w:sz="0" w:space="0" w:color="auto"/>
      </w:divBdr>
    </w:div>
    <w:div w:id="765880007">
      <w:bodyDiv w:val="1"/>
      <w:marLeft w:val="0"/>
      <w:marRight w:val="0"/>
      <w:marTop w:val="0"/>
      <w:marBottom w:val="0"/>
      <w:divBdr>
        <w:top w:val="none" w:sz="0" w:space="0" w:color="auto"/>
        <w:left w:val="none" w:sz="0" w:space="0" w:color="auto"/>
        <w:bottom w:val="none" w:sz="0" w:space="0" w:color="auto"/>
        <w:right w:val="none" w:sz="0" w:space="0" w:color="auto"/>
      </w:divBdr>
    </w:div>
    <w:div w:id="839852943">
      <w:bodyDiv w:val="1"/>
      <w:marLeft w:val="0"/>
      <w:marRight w:val="0"/>
      <w:marTop w:val="0"/>
      <w:marBottom w:val="0"/>
      <w:divBdr>
        <w:top w:val="none" w:sz="0" w:space="0" w:color="auto"/>
        <w:left w:val="none" w:sz="0" w:space="0" w:color="auto"/>
        <w:bottom w:val="none" w:sz="0" w:space="0" w:color="auto"/>
        <w:right w:val="none" w:sz="0" w:space="0" w:color="auto"/>
      </w:divBdr>
    </w:div>
    <w:div w:id="939720921">
      <w:bodyDiv w:val="1"/>
      <w:marLeft w:val="0"/>
      <w:marRight w:val="0"/>
      <w:marTop w:val="0"/>
      <w:marBottom w:val="0"/>
      <w:divBdr>
        <w:top w:val="none" w:sz="0" w:space="0" w:color="auto"/>
        <w:left w:val="none" w:sz="0" w:space="0" w:color="auto"/>
        <w:bottom w:val="none" w:sz="0" w:space="0" w:color="auto"/>
        <w:right w:val="none" w:sz="0" w:space="0" w:color="auto"/>
      </w:divBdr>
    </w:div>
    <w:div w:id="1146320357">
      <w:bodyDiv w:val="1"/>
      <w:marLeft w:val="0"/>
      <w:marRight w:val="0"/>
      <w:marTop w:val="0"/>
      <w:marBottom w:val="0"/>
      <w:divBdr>
        <w:top w:val="none" w:sz="0" w:space="0" w:color="auto"/>
        <w:left w:val="none" w:sz="0" w:space="0" w:color="auto"/>
        <w:bottom w:val="none" w:sz="0" w:space="0" w:color="auto"/>
        <w:right w:val="none" w:sz="0" w:space="0" w:color="auto"/>
      </w:divBdr>
    </w:div>
    <w:div w:id="1158420697">
      <w:bodyDiv w:val="1"/>
      <w:marLeft w:val="0"/>
      <w:marRight w:val="0"/>
      <w:marTop w:val="0"/>
      <w:marBottom w:val="0"/>
      <w:divBdr>
        <w:top w:val="none" w:sz="0" w:space="0" w:color="auto"/>
        <w:left w:val="none" w:sz="0" w:space="0" w:color="auto"/>
        <w:bottom w:val="none" w:sz="0" w:space="0" w:color="auto"/>
        <w:right w:val="none" w:sz="0" w:space="0" w:color="auto"/>
      </w:divBdr>
      <w:divsChild>
        <w:div w:id="1339767387">
          <w:marLeft w:val="0"/>
          <w:marRight w:val="0"/>
          <w:marTop w:val="0"/>
          <w:marBottom w:val="0"/>
          <w:divBdr>
            <w:top w:val="none" w:sz="0" w:space="0" w:color="auto"/>
            <w:left w:val="none" w:sz="0" w:space="0" w:color="auto"/>
            <w:bottom w:val="none" w:sz="0" w:space="0" w:color="auto"/>
            <w:right w:val="none" w:sz="0" w:space="0" w:color="auto"/>
          </w:divBdr>
        </w:div>
      </w:divsChild>
    </w:div>
    <w:div w:id="120266688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72977186">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114111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7724191">
      <w:bodyDiv w:val="1"/>
      <w:marLeft w:val="0"/>
      <w:marRight w:val="0"/>
      <w:marTop w:val="0"/>
      <w:marBottom w:val="0"/>
      <w:divBdr>
        <w:top w:val="none" w:sz="0" w:space="0" w:color="auto"/>
        <w:left w:val="none" w:sz="0" w:space="0" w:color="auto"/>
        <w:bottom w:val="none" w:sz="0" w:space="0" w:color="auto"/>
        <w:right w:val="none" w:sz="0" w:space="0" w:color="auto"/>
      </w:divBdr>
    </w:div>
    <w:div w:id="1893734963">
      <w:bodyDiv w:val="1"/>
      <w:marLeft w:val="0"/>
      <w:marRight w:val="0"/>
      <w:marTop w:val="0"/>
      <w:marBottom w:val="0"/>
      <w:divBdr>
        <w:top w:val="none" w:sz="0" w:space="0" w:color="auto"/>
        <w:left w:val="none" w:sz="0" w:space="0" w:color="auto"/>
        <w:bottom w:val="none" w:sz="0" w:space="0" w:color="auto"/>
        <w:right w:val="none" w:sz="0" w:space="0" w:color="auto"/>
      </w:divBdr>
    </w:div>
    <w:div w:id="1927642937">
      <w:bodyDiv w:val="1"/>
      <w:marLeft w:val="0"/>
      <w:marRight w:val="0"/>
      <w:marTop w:val="0"/>
      <w:marBottom w:val="0"/>
      <w:divBdr>
        <w:top w:val="none" w:sz="0" w:space="0" w:color="auto"/>
        <w:left w:val="none" w:sz="0" w:space="0" w:color="auto"/>
        <w:bottom w:val="none" w:sz="0" w:space="0" w:color="auto"/>
        <w:right w:val="none" w:sz="0" w:space="0" w:color="auto"/>
      </w:divBdr>
    </w:div>
    <w:div w:id="1995907911">
      <w:bodyDiv w:val="1"/>
      <w:marLeft w:val="0"/>
      <w:marRight w:val="0"/>
      <w:marTop w:val="0"/>
      <w:marBottom w:val="0"/>
      <w:divBdr>
        <w:top w:val="none" w:sz="0" w:space="0" w:color="auto"/>
        <w:left w:val="none" w:sz="0" w:space="0" w:color="auto"/>
        <w:bottom w:val="none" w:sz="0" w:space="0" w:color="auto"/>
        <w:right w:val="none" w:sz="0" w:space="0" w:color="auto"/>
      </w:divBdr>
    </w:div>
    <w:div w:id="203168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nevo.co.il/case/17921121"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4526"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evo.co.il/case/17945334"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53121"/>
    <w:rsid w:val="00833049"/>
    <w:rsid w:val="00B40AEB"/>
    <w:rsid w:val="00B65812"/>
    <w:rsid w:val="00CC5512"/>
    <w:rsid w:val="00EA7F31"/>
    <w:rsid w:val="00F24B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דגנית גלר</FullName>
        <FirstName>דגנית</FirstName>
        <LastName>גלר</LastName>
        <PartyPropertyName/>
        <AuthenticationTypeAndNumber>ת"ז 058305533</AuthenticationTypeAndNumber>
        <RepresentatedOrRepresentativesNames/>
        <RepresentatedOrRepresentativesCount>0</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214143268</CasePartyID>
        <PartyTypeID>5</PartyTypeID>
        <ActivityStatusID>1</ActivityStatusID>
        <PartyAliasID>102</PartyAliasID>
        <PartyAliasName>מומחה בית משפט</PartyAliasName>
        <LegalEntityID>78552698</LegalEntityID>
        <CaseLegalEntityID>111703452</CaseLegalEntityID>
        <AuthenticationTypeID>1</AuthenticationTypeID>
        <AuthenticationTypeName>ת"ז</AuthenticationTypeName>
        <LegalEntityNumber>058305533</LegalEntityNumber>
        <IsMainPartyType>true</IsMainPartyType>
        <CaseDisplayIdentifier>68392-02-20</CaseDisplayIdentifier>
        <CaseTypeID>15</CaseTypeID>
        <CaseTypeName>תיק משפחה (תמ"ש)</CaseTypeName>
        <CaseName>פאר ואח' נ' קופלוביץ ואח'</CaseName>
        <FullAddress>מושב חוגלה חגלה </FullAddress>
        <EmailAddress>dganit.galler@gmail.com</EmailAddress>
        <MotionID>0</MotionID>
        <CasePleaID>0</CasePleaID>
        <LinkedCaseID>0</LinkedCaseID>
        <CasePartyCategoryID>1</CasePartyCategoryID>
        <LegalEntityAddressID>83267722</LegalEntityAddressID>
        <LegalEntityEmailAddressID>68043097</LegalEntityEmailAddressID>
        <PleaTypeID>4</PleaTypeID>
        <GroupPartyAlias/>
        <IsConverted>false</IsConverted>
        <LegalEntityNameID>88703717</LegalEntityNameID>
        <RepresentatedNamesOfAssistant/>
        <LegalEntityTypeID>6</LegalEntityTypeID>
        <IsVerdictExists>false</IsVerdictExists>
        <IsAsirAzir>false</IsAsirAzir>
        <IsPublicationProhibited>false</IsPublicationProhibited>
        <PublicationProhibitedFullName>דגנית גלר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אופק תבור</FullName>
        <FirstName>אופק</FirstName>
        <LastName>תבור</LastName>
        <PartyPropertyName/>
        <AuthenticationTypeAndNumber>מ.ר. 39593</AuthenticationTypeAndNumber>
        <RepresentatedOrRepresentativesNames>שגיא קופלוביץ רום</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211021098</CasePartyID>
        <PartyTypeID>2</PartyTypeID>
        <ActivityStatusID>1</ActivityStatusID>
        <PartyAliasID>21</PartyAliasID>
        <PartyAliasName>בא כוח נתבעים</PartyAliasName>
        <LegalEntityID>409103</LegalEntityID>
        <CaseLegalEntityID>110804920</CaseLegalEntityID>
        <AuthenticationTypeID>4</AuthenticationTypeID>
        <AuthenticationTypeName>מ.ר.</AuthenticationTypeName>
        <LegalEntityNumber>39593</LegalEntityNumber>
        <IsMainPartyType>true</IsMainPartyType>
        <CaseDisplayIdentifier>68392-02-20</CaseDisplayIdentifier>
        <CaseTypeID>15</CaseTypeID>
        <CaseTypeName>תיק משפחה (תמ"ש)</CaseTypeName>
        <CaseName>פאר ואח' נ' קופלוביץ ואח'</CaseName>
        <FullAddress/>
        <MotionID>0</MotionID>
        <CasePleaID>0</CasePleaID>
        <FatherName xml:space="preserve">        </FatherName>
        <LinkedCaseID>0</LinkedCaseID>
        <PartyID>2</PartyID>
        <CasePartyCategoryID>2</CasePartyCategoryID>
        <PleaTypeID>4</PleaTypeID>
        <LawyerOfficeName>קאשי, תבור</LawyerOfficeName>
        <LawyerOfficeID>57351002</LawyerOfficeID>
        <GroupPartyAlias/>
        <IsConverted>false</IsConverted>
        <LegalEntityNameID>30087</LegalEntityNameID>
        <RepresentatedNamesOfAssistant/>
        <LegalEntityTypeID>4</LegalEntityTypeID>
        <IsVerdictExists>false</IsVerdictExists>
        <IsAsirAzir>false</IsAsirAzir>
        <IsPublicationProhibited>false</IsPublicationProhibited>
        <PublicationProhibitedFullName>אופק תבור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ערבה</FullName>
        <FirstName>יניב</FirstName>
        <LastName>ערבה</LastName>
        <PartyPropertyName/>
        <AuthenticationTypeAndNumber>מ.ר. 36659</AuthenticationTypeAndNumber>
        <RepresentatedOrRepresentativesNames>סתוית קופלוביץ</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211230583</CasePartyID>
        <PartyTypeID>2</PartyTypeID>
        <ActivityStatusID>1</ActivityStatusID>
        <PartyAliasID>21</PartyAliasID>
        <PartyAliasName>בא כוח נתבעים</PartyAliasName>
        <LegalEntityID>408922</LegalEntityID>
        <CaseLegalEntityID>110868117</CaseLegalEntityID>
        <AuthenticationTypeID>4</AuthenticationTypeID>
        <AuthenticationTypeName>מ.ר.</AuthenticationTypeName>
        <LegalEntityNumber>36659</LegalEntityNumber>
        <IsMainPartyType>true</IsMainPartyType>
        <CaseDisplayIdentifier>68392-02-20</CaseDisplayIdentifier>
        <CaseTypeID>15</CaseTypeID>
        <CaseTypeName>תיק משפחה (תמ"ש)</CaseTypeName>
        <CaseName>פאר ואח' נ' קופלוביץ ואח'</CaseName>
        <FullAddress>הדקלים 136 פרדס חנה-כרכור מרכז המושבה</FullAddress>
        <EmailAddress>yaniv@arava-law.co.il</EmailAddress>
        <MotionID>0</MotionID>
        <CasePleaID>0</CasePleaID>
        <LinkedCaseID>0</LinkedCaseID>
        <PartyID>2</PartyID>
        <CasePartyCategoryID>2</CasePartyCategoryID>
        <LegalEntityAddressID>451904</LegalEntityAddressID>
        <LegalEntityEmailAddressID>67840735</LegalEntityEmailAddressID>
        <PleaTypeID>4</PleaTypeID>
        <LawyerOfficeName>משרד עו"ד: יניב ערבה</LawyerOfficeName>
        <LawyerOfficeID>449566</LawyerOfficeID>
        <GroupPartyAlias/>
        <IsConverted>false</IsConverted>
        <LegalEntityNameID>29906</LegalEntityNameID>
        <RepresentatedNamesOfAssistant/>
        <LegalEntityTypeID>4</LegalEntityTypeID>
        <IsVerdictExists>false</IsVerdictExists>
        <IsAsirAzir>false</IsAsirAzir>
        <IsPublicationProhibited>false</IsPublicationProhibited>
        <PublicationProhibitedFullName>יניב ערבה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ענבר לב</FullName>
        <FirstName>ענבר</FirstName>
        <LastName>לב</LastName>
        <PartyPropertyName/>
        <AuthenticationTypeAndNumber>מ.ר. 31966</AuthenticationTypeAndNumber>
        <RepresentatedOrRepresentativesNames>שגיא קופלוביץ רום</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242259017</CasePartyID>
        <PartyTypeID>2</PartyTypeID>
        <ActivityStatusID>1</ActivityStatusID>
        <PartyAliasID>21</PartyAliasID>
        <PartyAliasName>בא כוח נתבעים</PartyAliasName>
        <LegalEntityID>406390</LegalEntityID>
        <CaseLegalEntityID>120143878</CaseLegalEntityID>
        <AuthenticationTypeID>4</AuthenticationTypeID>
        <AuthenticationTypeName>מ.ר.</AuthenticationTypeName>
        <LegalEntityNumber>31966</LegalEntityNumber>
        <IsMainPartyType>true</IsMainPartyType>
        <CaseDisplayIdentifier>68392-02-20</CaseDisplayIdentifier>
        <CaseTypeID>15</CaseTypeID>
        <CaseTypeName>תיק משפחה (תמ"ש)</CaseTypeName>
        <CaseName>פאר ואח' נ' קופלוביץ ואח'</CaseName>
        <FullAddress>ז'בוטינסקי 7 רמת גן </FullAddress>
        <EmailAddress>inbar@dineymishpaha.co.il</EmailAddress>
        <MotionID>0</MotionID>
        <CasePleaID>0</CasePleaID>
        <FatherName xml:space="preserve">        </FatherName>
        <LinkedCaseID>0</LinkedCaseID>
        <PartyID>2</PartyID>
        <CasePartyCategoryID>2</CasePartyCategoryID>
        <LegalEntityAddressID>78063230</LegalEntityAddressID>
        <LegalEntityEmailAddressID>67894166</LegalEntityEmailAddressID>
        <PleaTypeID>4</PleaTypeID>
        <LawyerOfficeName>משרד עו"ד: ענבר לב</LawyerOfficeName>
        <LawyerOfficeID>447034</LawyerOfficeID>
        <GroupPartyAlias/>
        <IsConverted>false</IsConverted>
        <LegalEntityNameID>27374</LegalEntityNameID>
        <RepresentatedNamesOfAssistant/>
        <LegalEntityTypeID>4</LegalEntityTypeID>
        <IsVerdictExists>false</IsVerdictExists>
        <IsAsirAzir>false</IsAsirAzir>
        <IsPublicationProhibited>false</IsPublicationProhibited>
        <PublicationProhibitedFullName>ענבר לב</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דגנית גלר</FullName>
        <FirstName>דגנית</FirstName>
        <LastName>גלר</LastName>
        <PartyPropertyName/>
        <AuthenticationTypeAndNumber>ת"ז 058305533</AuthenticationTypeAndNumber>
        <RepresentatedOrRepresentativesNames/>
        <RepresentatedOrRepresentativesCount>0</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222908929</CasePartyID>
        <PartyTypeID>4</PartyTypeID>
        <ActivityStatusID>1</ActivityStatusID>
        <PartyAliasID>101</PartyAliasID>
        <PartyAliasName>עד בית משפט</PartyAliasName>
        <LegalEntityID>79571312</LegalEntityID>
        <CaseLegalEntityID>114271381</CaseLegalEntityID>
        <AuthenticationTypeID>1</AuthenticationTypeID>
        <AuthenticationTypeName>ת"ז</AuthenticationTypeName>
        <LegalEntityNumber>058305533</LegalEntityNumber>
        <IsMainPartyType>true</IsMainPartyType>
        <CaseDisplayIdentifier>68392-02-20</CaseDisplayIdentifier>
        <CaseTypeID>15</CaseTypeID>
        <CaseTypeName>תיק משפחה (תמ"ש)</CaseTypeName>
        <CaseName>פאר ואח' נ' קופלוביץ ואח'</CaseName>
        <FullAddress>מושב חוגלה חגלה </FullAddress>
        <MotionID>0</MotionID>
        <CasePleaID>0</CasePleaID>
        <FatherName>גינת</FatherName>
        <LinkedCaseID>0</LinkedCaseID>
        <PartyID>2</PartyID>
        <CasePartyCategoryID>2</CasePartyCategoryID>
        <LegalEntityAddressID>84878818</LegalEntityAddressID>
        <PleaTypeID>4</PleaTypeID>
        <GroupPartyAlias/>
        <IsConverted>false</IsConverted>
        <LegalEntityRegisteredNameID>9903356</LegalEntityRegisteredNameID>
        <LegalEntityNameID>90963596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דגנית גלר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יוסי כהן שוקרון</FullName>
        <FirstName>יוסי</FirstName>
        <LastName>כהן שוקרון</LastName>
        <PartyPropertyName/>
        <AuthenticationTypeAndNumber>מ.ר. 37439</AuthenticationTypeAndNumber>
        <RepresentatedOrRepresentativesNames>יוליה פאר, משה פאר</RepresentatedOrRepresentativesNames>
        <RepresentatedOrRepresentativesCount>2</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209034078</CasePartyID>
        <PartyTypeID>2</PartyTypeID>
        <ActivityStatusID>1</ActivityStatusID>
        <PartyAliasID>20</PartyAliasID>
        <PartyAliasName>בא כוח תובעים</PartyAliasName>
        <OrdinalNumber>1</OrdinalNumber>
        <LegalEntityID>408072</LegalEntityID>
        <CaseLegalEntityID>110174923</CaseLegalEntityID>
        <AuthenticationTypeID>4</AuthenticationTypeID>
        <AuthenticationTypeName>מ.ר.</AuthenticationTypeName>
        <LegalEntityNumber>37439</LegalEntityNumber>
        <IsMainPartyType>true</IsMainPartyType>
        <CaseDisplayIdentifier>68392-02-20</CaseDisplayIdentifier>
        <CaseTypeID>15</CaseTypeID>
        <CaseTypeName>תיק משפחה (תמ"ש)</CaseTypeName>
        <CaseName>פאר ואח' נ' קופלוביץ ואח'</CaseName>
        <FullAddress>הרברט שמואל 27 חדרה ת.ד 105</FullAddress>
        <MotionID>0</MotionID>
        <CasePleaID>0</CasePleaID>
        <FatherName xml:space="preserve">        </FatherName>
        <LinkedCaseID>0</LinkedCaseID>
        <PartyID>1</PartyID>
        <CasePartyCategoryID>2</CasePartyCategoryID>
        <LegalEntityAddressID>73801771</LegalEntityAddressID>
        <PleaTypeID>4</PleaTypeID>
        <LawyerOfficeName>משרד עו"ד: יוסי כהן שוקרון</LawyerOfficeName>
        <LawyerOfficeID>448716</LawyerOfficeID>
        <GroupPartyAlias/>
        <IsConverted>false</IsConverted>
        <LegalEntityNameID>29056</LegalEntityNameID>
        <RepresentatedNamesOfAssistant/>
        <LegalEntityTypeID>4</LegalEntityTypeID>
        <IsVerdictExists>false</IsVerdictExists>
        <IsAsirAzir>false</IsAsirAzir>
        <IsPublicationProhibited>false</IsPublicationProhibited>
        <PublicationProhibitedFullName>יוסי כהן שוקרון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פאר</FullName>
        <FirstName>משה</FirstName>
        <LastName>פאר</LastName>
        <PartyPropertyName/>
        <AuthenticationTypeAndNumber>ת"ז 030181317</AuthenticationTypeAndNumber>
        <RepresentatedOrRepresentativesNames>יוסי כהן שוקרון</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209034076</CasePartyID>
        <PartyTypeID>1</PartyTypeID>
        <ActivityStatusID>1</ActivityStatusID>
        <PartyAliasID>1</PartyAliasID>
        <PartyAliasName>תובע</PartyAliasName>
        <OrdinalNumber>1</OrdinalNumber>
        <LegalEntityID>33051746</LegalEntityID>
        <CaseLegalEntityID>110174921</CaseLegalEntityID>
        <AuthenticationTypeID>1</AuthenticationTypeID>
        <AuthenticationTypeName>ת"ז</AuthenticationTypeName>
        <LegalEntityNumber>030181317</LegalEntityNumber>
        <IsMainPartyType>true</IsMainPartyType>
        <CaseDisplayIdentifier>68392-02-20</CaseDisplayIdentifier>
        <CaseTypeID>15</CaseTypeID>
        <CaseTypeName>תיק משפחה (תמ"ש)</CaseTypeName>
        <CaseName>פאר ואח' נ' קופלוביץ ואח'</CaseName>
        <FullAddress>העצמאות 40 בנימינה-גבעת עדה* </FullAddress>
        <MotionID>0</MotionID>
        <CasePleaID>0</CasePleaID>
        <FatherName>שמעון</FatherName>
        <LinkedCaseID>0</LinkedCaseID>
        <PartyID>1</PartyID>
        <CasePartyCategoryID>2</CasePartyCategoryID>
        <LegalEntityAddressID>83690529</LegalEntityAddressID>
        <PleaTypeID>4</PleaTypeID>
        <GroupPartyAlias>תובעים</GroupPartyAlias>
        <IsConverted>false</IsConverted>
        <LegalEntityRegisteredNameID>9056321</LegalEntityRegisteredNameID>
        <LegalEntityNameID>89304261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פאר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סתוית קופלוביץ</FullName>
        <FirstName>סתוית</FirstName>
        <LastName>קופלוביץ</LastName>
        <PartyPropertyName/>
        <AuthenticationTypeAndNumber>ת"ז 032001653</AuthenticationTypeAndNumber>
        <RepresentatedOrRepresentativesNames>יניב ערבה</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209034079</CasePartyID>
        <PartyTypeID>1</PartyTypeID>
        <ActivityStatusID>1</ActivityStatusID>
        <PartyAliasID>2</PartyAliasID>
        <PartyAliasName>נתבע</PartyAliasName>
        <OrdinalNumber>1</OrdinalNumber>
        <LegalEntityID>20922639</LegalEntityID>
        <CaseLegalEntityID>110174924</CaseLegalEntityID>
        <AuthenticationTypeID>1</AuthenticationTypeID>
        <AuthenticationTypeName>ת"ז</AuthenticationTypeName>
        <LegalEntityNumber>032001653</LegalEntityNumber>
        <IsMainPartyType>true</IsMainPartyType>
        <CaseDisplayIdentifier>68392-02-20</CaseDisplayIdentifier>
        <CaseTypeID>15</CaseTypeID>
        <CaseTypeName>תיק משפחה (תמ"ש)</CaseTypeName>
        <CaseName>פאר ואח' נ' קופלוביץ ואח'</CaseName>
        <FullAddress>המייסדים 132ב פרדס חנה-כרכור </FullAddress>
        <MotionID>0</MotionID>
        <CasePleaID>0</CasePleaID>
        <FatherName>משה</FatherName>
        <LinkedCaseID>0</LinkedCaseID>
        <PartyID>2</PartyID>
        <CasePartyCategoryID>2</CasePartyCategoryID>
        <LegalEntityAddressID>83690531</LegalEntityAddressID>
        <GrandfatherName/>
        <DrivingLicenseNumber>6589258</DrivingLicenseNumber>
        <PleaTypeID>4</PleaTypeID>
        <GroupPartyAlias>נתבעים</GroupPartyAlias>
        <IsConverted>false</IsConverted>
        <LegalEntityRegisteredNameID>8547559</LegalEntityRegisteredNameID>
        <LegalEntityNameID>89304263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סתוית קופלוביץ</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יוליה פאר</FullName>
        <FirstName>יוליה</FirstName>
        <LastName>פאר</LastName>
        <PartyPropertyName/>
        <AuthenticationTypeAndNumber>ת"ז 061886255</AuthenticationTypeAndNumber>
        <RepresentatedOrRepresentativesNames>יוסי כהן שוקרון</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209034077</CasePartyID>
        <PartyTypeID>1</PartyTypeID>
        <ActivityStatusID>1</ActivityStatusID>
        <PartyAliasID>1</PartyAliasID>
        <PartyAliasName>תובע</PartyAliasName>
        <OrdinalNumber>2</OrdinalNumber>
        <LegalEntityID>78821956</LegalEntityID>
        <CaseLegalEntityID>110174922</CaseLegalEntityID>
        <AuthenticationTypeID>1</AuthenticationTypeID>
        <AuthenticationTypeName>ת"ז</AuthenticationTypeName>
        <LegalEntityNumber>061886255</LegalEntityNumber>
        <IsMainPartyType>true</IsMainPartyType>
        <CaseDisplayIdentifier>68392-02-20</CaseDisplayIdentifier>
        <CaseTypeID>15</CaseTypeID>
        <CaseTypeName>תיק משפחה (תמ"ש)</CaseTypeName>
        <CaseName>פאר ואח' נ' קופלוביץ ואח'</CaseName>
        <FullAddress>דרך העצמאות 40 בנימינה-גבעת עדה* </FullAddress>
        <MotionID>0</MotionID>
        <CasePleaID>0</CasePleaID>
        <FatherName>יעקב</FatherName>
        <LinkedCaseID>0</LinkedCaseID>
        <PartyID>1</PartyID>
        <CasePartyCategoryID>2</CasePartyCategoryID>
        <LegalEntityAddressID>83690530</LegalEntityAddressID>
        <PleaTypeID>4</PleaTypeID>
        <GroupPartyAlias>תובעים</GroupPartyAlias>
        <IsConverted>false</IsConverted>
        <LegalEntityRegisteredNameID>9056322</LegalEntityRegisteredNameID>
        <LegalEntityNameID>89304262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יוליה פאר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שגיא קופלוביץ רום</FullName>
        <FirstName>שגיא</FirstName>
        <LastName>קופלוביץ רום</LastName>
        <PartyPropertyName/>
        <AuthenticationTypeAndNumber>ת"ז 032308918</AuthenticationTypeAndNumber>
        <RepresentatedOrRepresentativesNames>ענבר לב, אופק תבור</RepresentatedOrRepresentativesNames>
        <RepresentatedOrRepresentativesCount>2</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209034080</CasePartyID>
        <PartyTypeID>1</PartyTypeID>
        <ActivityStatusID>1</ActivityStatusID>
        <PartyAliasID>2</PartyAliasID>
        <PartyAliasName>נתבע</PartyAliasName>
        <OrdinalNumber>2</OrdinalNumber>
        <LegalEntityID>15778114</LegalEntityID>
        <CaseLegalEntityID>110174925</CaseLegalEntityID>
        <AuthenticationTypeID>1</AuthenticationTypeID>
        <AuthenticationTypeName>ת"ז</AuthenticationTypeName>
        <LegalEntityNumber>032308918</LegalEntityNumber>
        <IsMainPartyType>true</IsMainPartyType>
        <CaseDisplayIdentifier>68392-02-20</CaseDisplayIdentifier>
        <CaseTypeID>15</CaseTypeID>
        <CaseTypeName>תיק משפחה (תמ"ש)</CaseTypeName>
        <CaseName>פאר ואח' נ' קופלוביץ ואח'</CaseName>
        <FullAddress>כפר הים חדרה גבעת אולגה</FullAddress>
        <MotionID>0</MotionID>
        <CasePleaID>0</CasePleaID>
        <FatherName>דוד</FatherName>
        <LinkedCaseID>0</LinkedCaseID>
        <PartyID>2</PartyID>
        <CasePartyCategoryID>2</CasePartyCategoryID>
        <LegalEntityAddressID>83690532</LegalEntityAddressID>
        <PleaTypeID>4</PleaTypeID>
        <GroupPartyAlias>נתבעים</GroupPartyAlias>
        <IsConverted>false</IsConverted>
        <LegalEntityRegisteredNameID>8547558</LegalEntityRegisteredNameID>
        <LegalEntityNameID>89304264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שגיא קופלוביץ רום</PublicationProhibitedFullName>
      </CaseParties>
    </CasePartiesSelectionDS>
    <DecisionName>פסק דין  שניתנה ע"י  יפעת שקדי שץ</DecisionName>
    <CourtDisplayName>בית משפט לענייני משפחה בחדרה</CourtDisplayName>
    <IsCaseJudgePanel>false</IsCaseJudgePanel>
    <DecisionSignatureDate>2024-04-03T10:29:23.2154195+03:00</DecisionSignatureDate>
    <OpenCaseDate>2020-02-27T12:47:00+02:00</OpenCaseDate>
    <CaseFeeSum>0.000</CaseFeeSum>
    <DecisionTypeID>2</DecisionTypeID>
    <DecisionSignatureUserName>יפעת שקדי שץ</DecisionSignatureUserName>
    <DecisionSignatureDateHebrew>2024-04-03T10:29:23.2154195+03:00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פאר ואח' נ' קופלוביץ ואח'</CaseName>
    <DecisionNumberInCase>4</DecisionNumberInCase>
  </dt_Decision>
  <dt_DecisionCase>
    <DecisionID>0</DecisionID>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דגנית גלר</FullName>
        <FirstName>דגנית</FirstName>
        <LastName>גלר</LastName>
        <PartyPropertyName/>
        <AuthenticationTypeAndNumber>ת"ז 058305533</AuthenticationTypeAndNumber>
        <RepresentatedOrRepresentativesNames/>
        <RepresentatedOrRepresentativesCount>0</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214143268</CasePartyID>
        <PartyTypeID>5</PartyTypeID>
        <ActivityStatusID>1</ActivityStatusID>
        <PartyAliasID>102</PartyAliasID>
        <PartyAliasName>מומחה בית משפט</PartyAliasName>
        <LegalEntityID>78552698</LegalEntityID>
        <CaseLegalEntityID>111703452</CaseLegalEntityID>
        <AuthenticationTypeID>1</AuthenticationTypeID>
        <AuthenticationTypeName>ת"ז</AuthenticationTypeName>
        <LegalEntityNumber>058305533</LegalEntityNumber>
        <IsMainPartyType>true</IsMainPartyType>
        <CaseDisplayIdentifier>68392-02-20</CaseDisplayIdentifier>
        <CaseTypeID>15</CaseTypeID>
        <CaseTypeName>תיק משפחה (תמ"ש)</CaseTypeName>
        <CaseName>פאר ואח' נ' קופלוביץ ואח'</CaseName>
        <FullAddress>מושב חוגלה חגלה </FullAddress>
        <EmailAddress>dganit.galler@gmail.com</EmailAddress>
        <MotionID>0</MotionID>
        <CasePleaID>0</CasePleaID>
        <LinkedCaseID>0</LinkedCaseID>
        <CasePartyCategoryID>1</CasePartyCategoryID>
        <LegalEntityAddressID>83267722</LegalEntityAddressID>
        <LegalEntityEmailAddressID>68043097</LegalEntityEmailAddressID>
        <PleaTypeID>4</PleaTypeID>
        <GroupPartyAlias/>
        <IsConverted>false</IsConverted>
        <LegalEntityNameID>88703717</LegalEntityNameID>
        <RepresentatedNamesOfAssistant/>
        <LegalEntityTypeID>6</LegalEntityTypeID>
        <IsVerdictExists>false</IsVerdictExists>
        <IsAsirAzir>false</IsAsirAzir>
        <IsPublicationProhibited>false</IsPublicationProhibited>
        <PublicationProhibitedFullName>דגנית גלר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אופק תבור</FullName>
        <FirstName>אופק</FirstName>
        <LastName>תבור</LastName>
        <PartyPropertyName/>
        <AuthenticationTypeAndNumber>מ.ר. 39593</AuthenticationTypeAndNumber>
        <RepresentatedOrRepresentativesNames>שגיא קופלוביץ רום</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211021098</CasePartyID>
        <PartyTypeID>2</PartyTypeID>
        <ActivityStatusID>1</ActivityStatusID>
        <PartyAliasID>21</PartyAliasID>
        <PartyAliasName>בא כוח נתבעים</PartyAliasName>
        <LegalEntityID>409103</LegalEntityID>
        <CaseLegalEntityID>110804920</CaseLegalEntityID>
        <AuthenticationTypeID>4</AuthenticationTypeID>
        <AuthenticationTypeName>מ.ר.</AuthenticationTypeName>
        <LegalEntityNumber>39593</LegalEntityNumber>
        <IsMainPartyType>true</IsMainPartyType>
        <CaseDisplayIdentifier>68392-02-20</CaseDisplayIdentifier>
        <CaseTypeID>15</CaseTypeID>
        <CaseTypeName>תיק משפחה (תמ"ש)</CaseTypeName>
        <CaseName>פאר ואח' נ' קופלוביץ ואח'</CaseName>
        <FullAddress/>
        <MotionID>0</MotionID>
        <CasePleaID>0</CasePleaID>
        <FatherName xml:space="preserve">        </FatherName>
        <LinkedCaseID>0</LinkedCaseID>
        <PartyID>2</PartyID>
        <CasePartyCategoryID>2</CasePartyCategoryID>
        <PleaTypeID>4</PleaTypeID>
        <LawyerOfficeName>קאשי, תבור</LawyerOfficeName>
        <LawyerOfficeID>57351002</LawyerOfficeID>
        <GroupPartyAlias/>
        <IsConverted>false</IsConverted>
        <LegalEntityNameID>30087</LegalEntityNameID>
        <RepresentatedNamesOfAssistant/>
        <LegalEntityTypeID>4</LegalEntityTypeID>
        <IsVerdictExists>false</IsVerdictExists>
        <IsAsirAzir>false</IsAsirAzir>
        <IsPublicationProhibited>false</IsPublicationProhibited>
        <PublicationProhibitedFullName>אופק תבור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ערבה</FullName>
        <FirstName>יניב</FirstName>
        <LastName>ערבה</LastName>
        <PartyPropertyName/>
        <AuthenticationTypeAndNumber>מ.ר. 36659</AuthenticationTypeAndNumber>
        <RepresentatedOrRepresentativesNames>סתוית קופלוביץ</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211230583</CasePartyID>
        <PartyTypeID>2</PartyTypeID>
        <ActivityStatusID>1</ActivityStatusID>
        <PartyAliasID>21</PartyAliasID>
        <PartyAliasName>בא כוח נתבעים</PartyAliasName>
        <LegalEntityID>408922</LegalEntityID>
        <CaseLegalEntityID>110868117</CaseLegalEntityID>
        <AuthenticationTypeID>4</AuthenticationTypeID>
        <AuthenticationTypeName>מ.ר.</AuthenticationTypeName>
        <LegalEntityNumber>36659</LegalEntityNumber>
        <IsMainPartyType>true</IsMainPartyType>
        <CaseDisplayIdentifier>68392-02-20</CaseDisplayIdentifier>
        <CaseTypeID>15</CaseTypeID>
        <CaseTypeName>תיק משפחה (תמ"ש)</CaseTypeName>
        <CaseName>פאר ואח' נ' קופלוביץ ואח'</CaseName>
        <FullAddress>הדקלים 136 פרדס חנה-כרכור מרכז המושבה</FullAddress>
        <EmailAddress>yaniv@arava-law.co.il</EmailAddress>
        <MotionID>0</MotionID>
        <CasePleaID>0</CasePleaID>
        <LinkedCaseID>0</LinkedCaseID>
        <PartyID>2</PartyID>
        <CasePartyCategoryID>2</CasePartyCategoryID>
        <LegalEntityAddressID>451904</LegalEntityAddressID>
        <LegalEntityEmailAddressID>67840735</LegalEntityEmailAddressID>
        <PleaTypeID>4</PleaTypeID>
        <LawyerOfficeName>משרד עו"ד: יניב ערבה</LawyerOfficeName>
        <LawyerOfficeID>449566</LawyerOfficeID>
        <GroupPartyAlias/>
        <IsConverted>false</IsConverted>
        <LegalEntityNameID>29906</LegalEntityNameID>
        <RepresentatedNamesOfAssistant/>
        <LegalEntityTypeID>4</LegalEntityTypeID>
        <IsVerdictExists>false</IsVerdictExists>
        <IsAsirAzir>false</IsAsirAzir>
        <IsPublicationProhibited>false</IsPublicationProhibited>
        <PublicationProhibitedFullName>יניב ערבה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ענבר לב</FullName>
        <FirstName>ענבר</FirstName>
        <LastName>לב</LastName>
        <PartyPropertyName/>
        <AuthenticationTypeAndNumber>מ.ר. 31966</AuthenticationTypeAndNumber>
        <RepresentatedOrRepresentativesNames>שגיא קופלוביץ רום</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242259017</CasePartyID>
        <PartyTypeID>2</PartyTypeID>
        <ActivityStatusID>1</ActivityStatusID>
        <PartyAliasID>21</PartyAliasID>
        <PartyAliasName>בא כוח נתבעים</PartyAliasName>
        <LegalEntityID>406390</LegalEntityID>
        <CaseLegalEntityID>120143878</CaseLegalEntityID>
        <AuthenticationTypeID>4</AuthenticationTypeID>
        <AuthenticationTypeName>מ.ר.</AuthenticationTypeName>
        <LegalEntityNumber>31966</LegalEntityNumber>
        <IsMainPartyType>true</IsMainPartyType>
        <CaseDisplayIdentifier>68392-02-20</CaseDisplayIdentifier>
        <CaseTypeID>15</CaseTypeID>
        <CaseTypeName>תיק משפחה (תמ"ש)</CaseTypeName>
        <CaseName>פאר ואח' נ' קופלוביץ ואח'</CaseName>
        <FullAddress>ז'בוטינסקי 7 רמת גן </FullAddress>
        <EmailAddress>inbar@dineymishpaha.co.il</EmailAddress>
        <MotionID>0</MotionID>
        <CasePleaID>0</CasePleaID>
        <FatherName xml:space="preserve">        </FatherName>
        <LinkedCaseID>0</LinkedCaseID>
        <PartyID>2</PartyID>
        <CasePartyCategoryID>2</CasePartyCategoryID>
        <LegalEntityAddressID>78063230</LegalEntityAddressID>
        <LegalEntityEmailAddressID>67894166</LegalEntityEmailAddressID>
        <PleaTypeID>4</PleaTypeID>
        <LawyerOfficeName>משרד עו"ד: ענבר לב</LawyerOfficeName>
        <LawyerOfficeID>447034</LawyerOfficeID>
        <GroupPartyAlias/>
        <IsConverted>false</IsConverted>
        <LegalEntityNameID>27374</LegalEntityNameID>
        <RepresentatedNamesOfAssistant/>
        <LegalEntityTypeID>4</LegalEntityTypeID>
        <IsVerdictExists>false</IsVerdictExists>
        <IsAsirAzir>false</IsAsirAzir>
        <IsPublicationProhibited>false</IsPublicationProhibited>
        <PublicationProhibitedFullName>ענבר לב</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דגנית גלר</FullName>
        <FirstName>דגנית</FirstName>
        <LastName>גלר</LastName>
        <PartyPropertyName/>
        <AuthenticationTypeAndNumber>ת"ז 058305533</AuthenticationTypeAndNumber>
        <RepresentatedOrRepresentativesNames/>
        <RepresentatedOrRepresentativesCount>0</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222908929</CasePartyID>
        <PartyTypeID>4</PartyTypeID>
        <ActivityStatusID>1</ActivityStatusID>
        <PartyAliasID>101</PartyAliasID>
        <PartyAliasName>עד בית משפט</PartyAliasName>
        <LegalEntityID>79571312</LegalEntityID>
        <CaseLegalEntityID>114271381</CaseLegalEntityID>
        <AuthenticationTypeID>1</AuthenticationTypeID>
        <AuthenticationTypeName>ת"ז</AuthenticationTypeName>
        <LegalEntityNumber>058305533</LegalEntityNumber>
        <IsMainPartyType>true</IsMainPartyType>
        <CaseDisplayIdentifier>68392-02-20</CaseDisplayIdentifier>
        <CaseTypeID>15</CaseTypeID>
        <CaseTypeName>תיק משפחה (תמ"ש)</CaseTypeName>
        <CaseName>פאר ואח' נ' קופלוביץ ואח'</CaseName>
        <FullAddress>מושב חוגלה חגלה </FullAddress>
        <MotionID>0</MotionID>
        <CasePleaID>0</CasePleaID>
        <FatherName>גינת</FatherName>
        <LinkedCaseID>0</LinkedCaseID>
        <PartyID>2</PartyID>
        <CasePartyCategoryID>2</CasePartyCategoryID>
        <LegalEntityAddressID>84878818</LegalEntityAddressID>
        <PleaTypeID>4</PleaTypeID>
        <GroupPartyAlias/>
        <IsConverted>false</IsConverted>
        <LegalEntityRegisteredNameID>9903356</LegalEntityRegisteredNameID>
        <LegalEntityNameID>90963596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דגנית גלר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יוסי כהן שוקרון</FullName>
        <FirstName>יוסי</FirstName>
        <LastName>כהן שוקרון</LastName>
        <PartyPropertyName/>
        <AuthenticationTypeAndNumber>מ.ר. 37439</AuthenticationTypeAndNumber>
        <RepresentatedOrRepresentativesNames>יוליה פאר, משה פאר</RepresentatedOrRepresentativesNames>
        <RepresentatedOrRepresentativesCount>2</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209034078</CasePartyID>
        <PartyTypeID>2</PartyTypeID>
        <ActivityStatusID>1</ActivityStatusID>
        <PartyAliasID>20</PartyAliasID>
        <PartyAliasName>בא כוח תובעים</PartyAliasName>
        <OrdinalNumber>1</OrdinalNumber>
        <LegalEntityID>408072</LegalEntityID>
        <CaseLegalEntityID>110174923</CaseLegalEntityID>
        <AuthenticationTypeID>4</AuthenticationTypeID>
        <AuthenticationTypeName>מ.ר.</AuthenticationTypeName>
        <LegalEntityNumber>37439</LegalEntityNumber>
        <IsMainPartyType>true</IsMainPartyType>
        <CaseDisplayIdentifier>68392-02-20</CaseDisplayIdentifier>
        <CaseTypeID>15</CaseTypeID>
        <CaseTypeName>תיק משפחה (תמ"ש)</CaseTypeName>
        <CaseName>פאר ואח' נ' קופלוביץ ואח'</CaseName>
        <FullAddress>הרברט שמואל 27 חדרה ת.ד 105</FullAddress>
        <MotionID>0</MotionID>
        <CasePleaID>0</CasePleaID>
        <FatherName xml:space="preserve">        </FatherName>
        <LinkedCaseID>0</LinkedCaseID>
        <PartyID>1</PartyID>
        <CasePartyCategoryID>2</CasePartyCategoryID>
        <LegalEntityAddressID>73801771</LegalEntityAddressID>
        <PleaTypeID>4</PleaTypeID>
        <LawyerOfficeName>משרד עו"ד: יוסי כהן שוקרון</LawyerOfficeName>
        <LawyerOfficeID>448716</LawyerOfficeID>
        <GroupPartyAlias/>
        <IsConverted>false</IsConverted>
        <LegalEntityNameID>29056</LegalEntityNameID>
        <RepresentatedNamesOfAssistant/>
        <LegalEntityTypeID>4</LegalEntityTypeID>
        <IsVerdictExists>false</IsVerdictExists>
        <IsAsirAzir>false</IsAsirAzir>
        <IsPublicationProhibited>false</IsPublicationProhibited>
        <PublicationProhibitedFullName>יוסי כהן שוקרון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פאר</FullName>
        <FirstName>משה</FirstName>
        <LastName>פאר</LastName>
        <PartyPropertyName/>
        <AuthenticationTypeAndNumber>ת"ז 030181317</AuthenticationTypeAndNumber>
        <RepresentatedOrRepresentativesNames>יוסי כהן שוקרון</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209034076</CasePartyID>
        <PartyTypeID>1</PartyTypeID>
        <ActivityStatusID>1</ActivityStatusID>
        <PartyAliasID>1</PartyAliasID>
        <PartyAliasName>תובע</PartyAliasName>
        <OrdinalNumber>1</OrdinalNumber>
        <LegalEntityID>33051746</LegalEntityID>
        <CaseLegalEntityID>110174921</CaseLegalEntityID>
        <AuthenticationTypeID>1</AuthenticationTypeID>
        <AuthenticationTypeName>ת"ז</AuthenticationTypeName>
        <LegalEntityNumber>030181317</LegalEntityNumber>
        <IsMainPartyType>true</IsMainPartyType>
        <CaseDisplayIdentifier>68392-02-20</CaseDisplayIdentifier>
        <CaseTypeID>15</CaseTypeID>
        <CaseTypeName>תיק משפחה (תמ"ש)</CaseTypeName>
        <CaseName>פאר ואח' נ' קופלוביץ ואח'</CaseName>
        <FullAddress>העצמאות 40 בנימינה-גבעת עדה* </FullAddress>
        <MotionID>0</MotionID>
        <CasePleaID>0</CasePleaID>
        <FatherName>שמעון</FatherName>
        <LinkedCaseID>0</LinkedCaseID>
        <PartyID>1</PartyID>
        <CasePartyCategoryID>2</CasePartyCategoryID>
        <LegalEntityAddressID>83690529</LegalEntityAddressID>
        <PleaTypeID>4</PleaTypeID>
        <GroupPartyAlias>תובעים</GroupPartyAlias>
        <IsConverted>false</IsConverted>
        <LegalEntityRegisteredNameID>9056321</LegalEntityRegisteredNameID>
        <LegalEntityNameID>89304261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פאר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סתוית קופלוביץ</FullName>
        <FirstName>סתוית</FirstName>
        <LastName>קופלוביץ</LastName>
        <PartyPropertyName/>
        <AuthenticationTypeAndNumber>ת"ז 032001653</AuthenticationTypeAndNumber>
        <RepresentatedOrRepresentativesNames>יניב ערבה</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209034079</CasePartyID>
        <PartyTypeID>1</PartyTypeID>
        <ActivityStatusID>1</ActivityStatusID>
        <PartyAliasID>2</PartyAliasID>
        <PartyAliasName>נתבע</PartyAliasName>
        <OrdinalNumber>1</OrdinalNumber>
        <LegalEntityID>20922639</LegalEntityID>
        <CaseLegalEntityID>110174924</CaseLegalEntityID>
        <AuthenticationTypeID>1</AuthenticationTypeID>
        <AuthenticationTypeName>ת"ז</AuthenticationTypeName>
        <LegalEntityNumber>032001653</LegalEntityNumber>
        <IsMainPartyType>true</IsMainPartyType>
        <CaseDisplayIdentifier>68392-02-20</CaseDisplayIdentifier>
        <CaseTypeID>15</CaseTypeID>
        <CaseTypeName>תיק משפחה (תמ"ש)</CaseTypeName>
        <CaseName>פאר ואח' נ' קופלוביץ ואח'</CaseName>
        <FullAddress>המייסדים 132ב פרדס חנה-כרכור </FullAddress>
        <MotionID>0</MotionID>
        <CasePleaID>0</CasePleaID>
        <FatherName>משה</FatherName>
        <LinkedCaseID>0</LinkedCaseID>
        <PartyID>2</PartyID>
        <CasePartyCategoryID>2</CasePartyCategoryID>
        <LegalEntityAddressID>83690531</LegalEntityAddressID>
        <GrandfatherName/>
        <DrivingLicenseNumber>6589258</DrivingLicenseNumber>
        <PleaTypeID>4</PleaTypeID>
        <GroupPartyAlias>נתבעים</GroupPartyAlias>
        <IsConverted>false</IsConverted>
        <LegalEntityRegisteredNameID>8547559</LegalEntityRegisteredNameID>
        <LegalEntityNameID>89304263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סתוית קופלוביץ</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יוליה פאר</FullName>
        <FirstName>יוליה</FirstName>
        <LastName>פאר</LastName>
        <PartyPropertyName/>
        <AuthenticationTypeAndNumber>ת"ז 061886255</AuthenticationTypeAndNumber>
        <RepresentatedOrRepresentativesNames>יוסי כהן שוקרון</RepresentatedOrRepresentativesNames>
        <RepresentatedOrRepresentativesCount>1</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209034077</CasePartyID>
        <PartyTypeID>1</PartyTypeID>
        <ActivityStatusID>1</ActivityStatusID>
        <PartyAliasID>1</PartyAliasID>
        <PartyAliasName>תובע</PartyAliasName>
        <OrdinalNumber>2</OrdinalNumber>
        <LegalEntityID>78821956</LegalEntityID>
        <CaseLegalEntityID>110174922</CaseLegalEntityID>
        <AuthenticationTypeID>1</AuthenticationTypeID>
        <AuthenticationTypeName>ת"ז</AuthenticationTypeName>
        <LegalEntityNumber>061886255</LegalEntityNumber>
        <IsMainPartyType>true</IsMainPartyType>
        <CaseDisplayIdentifier>68392-02-20</CaseDisplayIdentifier>
        <CaseTypeID>15</CaseTypeID>
        <CaseTypeName>תיק משפחה (תמ"ש)</CaseTypeName>
        <CaseName>פאר ואח' נ' קופלוביץ ואח'</CaseName>
        <FullAddress>דרך העצמאות 40 בנימינה-גבעת עדה* </FullAddress>
        <MotionID>0</MotionID>
        <CasePleaID>0</CasePleaID>
        <FatherName>יעקב</FatherName>
        <LinkedCaseID>0</LinkedCaseID>
        <PartyID>1</PartyID>
        <CasePartyCategoryID>2</CasePartyCategoryID>
        <LegalEntityAddressID>83690530</LegalEntityAddressID>
        <PleaTypeID>4</PleaTypeID>
        <GroupPartyAlias>תובעים</GroupPartyAlias>
        <IsConverted>false</IsConverted>
        <LegalEntityRegisteredNameID>9056322</LegalEntityRegisteredNameID>
        <LegalEntityNameID>89304262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יוליה פאר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שגיא קופלוביץ רום</FullName>
        <FirstName>שגיא</FirstName>
        <LastName>קופלוביץ רום</LastName>
        <PartyPropertyName/>
        <AuthenticationTypeAndNumber>ת"ז 032308918</AuthenticationTypeAndNumber>
        <RepresentatedOrRepresentativesNames>ענבר לב, אופק תבור</RepresentatedOrRepresentativesNames>
        <RepresentatedOrRepresentativesCount>2</RepresentatedOrRepresentativesCount>
        <InvitedBy/>
        <CaseID>77231633</CaseID>
        <CaseJudicialPersonPresentationDS>
          <CaseJudicalPersonActive>
            <CaseID>77231633</CaseID>
            <JudicialPersonID>034342147@GOV.IL</JudicialPersonID>
            <JudicialPersonTypeID>1</JudicialPersonTypeID>
            <JudicialTypeID>1</JudicialTypeID>
            <IsChairman>false</IsChairman>
            <TreatmentStartDate>2021-02-09T09:10:53.167+02:00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209034080</CasePartyID>
        <PartyTypeID>1</PartyTypeID>
        <ActivityStatusID>1</ActivityStatusID>
        <PartyAliasID>2</PartyAliasID>
        <PartyAliasName>נתבע</PartyAliasName>
        <OrdinalNumber>2</OrdinalNumber>
        <LegalEntityID>15778114</LegalEntityID>
        <CaseLegalEntityID>110174925</CaseLegalEntityID>
        <AuthenticationTypeID>1</AuthenticationTypeID>
        <AuthenticationTypeName>ת"ז</AuthenticationTypeName>
        <LegalEntityNumber>032308918</LegalEntityNumber>
        <IsMainPartyType>true</IsMainPartyType>
        <CaseDisplayIdentifier>68392-02-20</CaseDisplayIdentifier>
        <CaseTypeID>15</CaseTypeID>
        <CaseTypeName>תיק משפחה (תמ"ש)</CaseTypeName>
        <CaseName>פאר ואח' נ' קופלוביץ ואח'</CaseName>
        <FullAddress>כפר הים חדרה גבעת אולגה</FullAddress>
        <MotionID>0</MotionID>
        <CasePleaID>0</CasePleaID>
        <FatherName>דוד</FatherName>
        <LinkedCaseID>0</LinkedCaseID>
        <PartyID>2</PartyID>
        <CasePartyCategoryID>2</CasePartyCategoryID>
        <LegalEntityAddressID>83690532</LegalEntityAddressID>
        <PleaTypeID>4</PleaTypeID>
        <GroupPartyAlias>נתבעים</GroupPartyAlias>
        <IsConverted>false</IsConverted>
        <LegalEntityRegisteredNameID>8547558</LegalEntityRegisteredNameID>
        <LegalEntityNameID>89304264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שגיא קופלוביץ רום</PublicationProhibitedFullName>
      </CaseParties>
    </CasePartiesSelectionDS>
    <CaseName>פאר ואח' נ' קופלוביץ ואח'</CaseName>
    <CaseDisplayIdentifier>68392-02-20</CaseDisplayIdentifier>
    <CaseInterestID>10115</CaseInterestID>
    <CaseTypeShortName>תמ"ש</CaseTypeShortName>
  </dt_DecisionCase>
  <dt_DecisionJudgePanel>
    <JudgeID>034342147@GOV.IL</JudgeID>
    <DisplayName>יפעת שקדי שץ</DisplayName>
    <RoleName>שופט</RoleName>
    <UserTitleName>שופטת</UserTitleName>
  </dt_DecisionJudgePanel>
  <dt_LegalEntityDetails>
    <PartyID>2</PartyID>
    <PartyTypeID>2</PartyTypeID>
    <DecisionID>0</DecisionID>
    <FullName>אופק תבור</FullName>
    <IsPublicationProhibited>false</IsPublicationProhibited>
  </dt_LegalEntityDetails>
  <dt_LegalEntityDetails>
    <Fax>04-6274443</Fax>
    <Phone>04-6376360</Phone>
    <AddressDesc>מרכז המושבה</AddressDesc>
    <PartyID>2</PartyID>
    <PartyTypeID>2</PartyTypeID>
    <DecisionID>0</DecisionID>
    <StreetName>הדקלים 136</StreetName>
    <ZipCode>37021</ZipCode>
    <CityName>פרדס חנה-כרכור</CityName>
    <FullName>יניב ערבה</FullName>
    <Email>yaniv@arava-law.co.il</Email>
    <IsPublicationProhibited>false</IsPublicationProhibited>
  </dt_LegalEntityDetails>
  <dt_LegalEntityDetails>
    <Fax>04-6251019</Fax>
    <Phone>04-6251019</Phone>
    <PartyTypeID>5</PartyTypeID>
    <DecisionID>0</DecisionID>
    <StreetName>מושב חוגלה </StreetName>
    <ZipCode>38880</ZipCode>
    <CityName>חגלה</CityName>
    <FullName>דגנית גלר</FullName>
    <Email>dganit.galler@gmail.com</Email>
    <IsPublicationProhibited>false</IsPublicationProhibited>
  </dt_LegalEntityDetails>
  <dt_LegalEntityDetails>
    <PartyID>2</PartyID>
    <PartyTypeID>4</PartyTypeID>
    <DecisionID>0</DecisionID>
    <IsPublicationProhibited>false</IsPublicationProhibited>
  </dt_LegalEntityDetails>
  <dt_LegalEntityDetails>
    <Fax>03-5188887</Fax>
    <Phone>03-5188886</Phone>
    <PartyID>2</PartyID>
    <PartyTypeID>2</PartyTypeID>
    <DecisionID>0</DecisionID>
    <StreetName>ז'בוטינסקי 7</StreetName>
    <CityName>רמת גן</CityName>
    <FullName>ענבר לב</FullName>
    <Email>inbar@dineymishpaha.co.il</Email>
    <IsPublicationProhibited>false</IsPublicationProhibited>
  </dt_LegalEntityDetails>
  <dt_LegalEntityDetails>
    <PartyID>1</PartyID>
    <PartyTypeID>1</PartyTypeID>
    <DecisionID>0</DecisionID>
    <StreetName>העצמאות 40</StreetName>
    <CityName>בנימינה-גבעת עדה*</CityName>
    <FullName>משה פאר</FullName>
    <IsPublicationProhibited>false</IsPublicationProhibited>
  </dt_LegalEntityDetails>
  <dt_LegalEntityDetails>
    <Fax>04-6220148</Fax>
    <Phone>077-4220148</Phone>
    <AddressDesc>ת.ד 105</AddressDesc>
    <PartyID>1</PartyID>
    <PartyTypeID>2</PartyTypeID>
    <DecisionID>0</DecisionID>
    <StreetName>הרברט שמואל 27</StreetName>
    <CityName>חדרה</CityName>
    <FullName>יוסי כהן שוקרון</FullName>
    <Email>shukruny@smile.net.il</Email>
    <IsPublicationProhibited>false</IsPublicationProhibited>
  </dt_LegalEntityDetails>
  <dt_LegalEntityDetails>
    <PartyID>2</PartyID>
    <PartyTypeID>1</PartyTypeID>
    <DecisionID>0</DecisionID>
    <StreetName>המייסדים 132ב</StreetName>
    <CityName>פרדס חנה-כרכור</CityName>
    <FullName>סתוית קופלוביץ</FullName>
    <IsPublicationProhibited>false</IsPublicationProhibited>
  </dt_LegalEntityDetails>
  <dt_LegalEntityDetails>
    <PartyID>1</PartyID>
    <PartyTypeID>1</PartyTypeID>
    <DecisionID>0</DecisionID>
    <StreetName>דרך העצמאות 40</StreetName>
    <CityName>בנימינה-גבעת עדה*</CityName>
    <FullName>יוליה פאר</FullName>
    <IsPublicationProhibited>false</IsPublicationProhibited>
  </dt_LegalEntityDetails>
  <dt_LegalEntityDetails>
    <AddressDesc>גבעת אולגה</AddressDesc>
    <PartyID>2</PartyID>
    <PartyTypeID>1</PartyTypeID>
    <DecisionID>0</DecisionID>
    <StreetName>כפר הים</StreetName>
    <CityName>חדרה</CityName>
    <FullName>שגיא  קופלוביץ רום</FullName>
    <IsPublicationProhibited>false</IsPublicationProhibited>
  </dt_LegalEntityDetails>
  <dt_CaseJudicalPersonActive>
    <CaseJudicalPerson>שופטת יפעת שקדי שץ</CaseJudicalPerson>
  </dt_CaseJudicalPersonActive>
  <dt_Sitting>
    <PreviousMeetingDate>2023-03-28T13:00:00+03:00</PreviousMeetingDate>
    <PreviousSittingTypeID>2</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1748A-FE27-4D26-A53D-6185A609A18C}">
  <ds:schemaRefs/>
</ds:datastoreItem>
</file>

<file path=customXml/itemProps2.xml><?xml version="1.0" encoding="utf-8"?>
<ds:datastoreItem xmlns:ds="http://schemas.openxmlformats.org/officeDocument/2006/customXml" ds:itemID="{9A72F356-0989-4AD7-8E92-59AD2F32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4160</Words>
  <Characters>20803</Characters>
  <Application>Microsoft Office Word</Application>
  <DocSecurity>0</DocSecurity>
  <Lines>173</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2024-08-25T07:03:00Z</dcterms:created>
  <dcterms:modified xsi:type="dcterms:W3CDTF">2024-08-25T07:03:00Z</dcterms:modified>
</cp:coreProperties>
</file>